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0D587" w14:textId="31D6D7F5" w:rsidR="00756620" w:rsidRDefault="004F36A1" w:rsidP="00EB32FC">
      <w:pPr>
        <w:pStyle w:val="Overskrift1"/>
        <w:rPr>
          <w:lang w:val="nb-NO"/>
        </w:rPr>
      </w:pPr>
      <w:bookmarkStart w:id="0" w:name="_GoBack"/>
      <w:bookmarkEnd w:id="0"/>
      <w:r>
        <w:rPr>
          <w:rFonts w:eastAsia="Calibri"/>
          <w:lang w:val="nb-NO"/>
        </w:rPr>
        <w:t>R</w:t>
      </w:r>
      <w:r w:rsidRPr="00EB290C">
        <w:rPr>
          <w:rFonts w:eastAsia="Calibri"/>
          <w:lang w:val="nb-NO"/>
        </w:rPr>
        <w:t>iktig renhold av ulike flater</w:t>
      </w:r>
      <w:r>
        <w:rPr>
          <w:rFonts w:eastAsia="Calibri"/>
          <w:lang w:val="nb-NO"/>
        </w:rPr>
        <w:t xml:space="preserve"> for </w:t>
      </w:r>
      <w:r w:rsidR="00756620" w:rsidRPr="00EB290C">
        <w:rPr>
          <w:rFonts w:eastAsia="Calibri"/>
          <w:lang w:val="nb-NO"/>
        </w:rPr>
        <w:t xml:space="preserve">å hindre smitte </w:t>
      </w:r>
    </w:p>
    <w:p w14:paraId="000C6075" w14:textId="433F6401" w:rsidR="00FA7CC4" w:rsidRPr="00B33864" w:rsidRDefault="3917E0FD" w:rsidP="3AA50C4B">
      <w:pPr>
        <w:rPr>
          <w:lang w:val="nb-NO"/>
        </w:rPr>
      </w:pPr>
      <w:r w:rsidRPr="00B33864">
        <w:rPr>
          <w:rFonts w:ascii="Calibri" w:eastAsia="Calibri" w:hAnsi="Calibri" w:cs="Calibri"/>
          <w:color w:val="000000" w:themeColor="text1"/>
          <w:lang w:val="nb-NO"/>
        </w:rPr>
        <w:t xml:space="preserve">Følgende informasjonsskriv/veileder gjelder </w:t>
      </w:r>
      <w:r w:rsidR="00603950" w:rsidRPr="00B33864">
        <w:rPr>
          <w:rFonts w:ascii="Calibri" w:eastAsia="Calibri" w:hAnsi="Calibri" w:cs="Calibri"/>
          <w:color w:val="000000" w:themeColor="text1"/>
          <w:lang w:val="nb-NO"/>
        </w:rPr>
        <w:t xml:space="preserve">for </w:t>
      </w:r>
      <w:r w:rsidRPr="00B33864">
        <w:rPr>
          <w:rFonts w:ascii="Calibri" w:eastAsia="Calibri" w:hAnsi="Calibri" w:cs="Calibri"/>
          <w:color w:val="000000" w:themeColor="text1"/>
          <w:lang w:val="nb-NO"/>
        </w:rPr>
        <w:t xml:space="preserve">generelt </w:t>
      </w:r>
      <w:r w:rsidR="00117E9B" w:rsidRPr="00B33864">
        <w:rPr>
          <w:rFonts w:ascii="Calibri" w:eastAsia="Calibri" w:hAnsi="Calibri" w:cs="Calibri"/>
          <w:color w:val="000000" w:themeColor="text1"/>
          <w:lang w:val="nb-NO"/>
        </w:rPr>
        <w:t>smitte</w:t>
      </w:r>
      <w:r w:rsidRPr="00B33864">
        <w:rPr>
          <w:rFonts w:ascii="Calibri" w:eastAsia="Calibri" w:hAnsi="Calibri" w:cs="Calibri"/>
          <w:color w:val="000000" w:themeColor="text1"/>
          <w:lang w:val="nb-NO"/>
        </w:rPr>
        <w:t>forebyggende renhold</w:t>
      </w:r>
      <w:r w:rsidR="00B33864">
        <w:rPr>
          <w:rFonts w:ascii="Calibri" w:eastAsia="Calibri" w:hAnsi="Calibri" w:cs="Calibri"/>
          <w:color w:val="000000" w:themeColor="text1"/>
          <w:lang w:val="nb-NO"/>
        </w:rPr>
        <w:t xml:space="preserve">. Dette </w:t>
      </w:r>
      <w:r w:rsidR="00117E9B" w:rsidRPr="00B33864">
        <w:rPr>
          <w:rFonts w:ascii="Calibri" w:eastAsia="Calibri" w:hAnsi="Calibri" w:cs="Calibri"/>
          <w:color w:val="000000" w:themeColor="text1"/>
          <w:lang w:val="nb-NO"/>
        </w:rPr>
        <w:t>kommer i tillegg til standardrenholdet som er beskrevet i renholdsplanen til den enkelte virksomhet</w:t>
      </w:r>
      <w:r w:rsidRPr="00B33864">
        <w:rPr>
          <w:rFonts w:ascii="Calibri" w:eastAsia="Calibri" w:hAnsi="Calibri" w:cs="Calibri"/>
          <w:color w:val="000000" w:themeColor="text1"/>
          <w:lang w:val="nb-NO"/>
        </w:rPr>
        <w:t>. Ved bekreftet smitte skal strengere rutiner etterleves.</w:t>
      </w:r>
    </w:p>
    <w:p w14:paraId="75DD15C2" w14:textId="77777777" w:rsidR="00FA7CC4" w:rsidRDefault="00FA7CC4" w:rsidP="3AA50C4B">
      <w:pPr>
        <w:rPr>
          <w:lang w:val="nb-NO"/>
        </w:rPr>
      </w:pPr>
      <w:r w:rsidRPr="00BB704C">
        <w:rPr>
          <w:rStyle w:val="Overskrift2Tegn"/>
          <w:lang w:val="nb-NO"/>
        </w:rPr>
        <w:t>Introduksjon</w:t>
      </w:r>
      <w:r>
        <w:rPr>
          <w:lang w:val="nb-NO"/>
        </w:rPr>
        <w:t>:</w:t>
      </w:r>
    </w:p>
    <w:p w14:paraId="3D98A897" w14:textId="66E3DCBB" w:rsidR="003806EE" w:rsidRPr="00B33864" w:rsidRDefault="00E40D4F" w:rsidP="603769CA">
      <w:pPr>
        <w:rPr>
          <w:lang w:val="nb-NO"/>
        </w:rPr>
      </w:pPr>
      <w:r w:rsidRPr="00B33864">
        <w:rPr>
          <w:lang w:val="nb-NO"/>
        </w:rPr>
        <w:t>Et godt renhold</w:t>
      </w:r>
      <w:r w:rsidR="00D01CA7" w:rsidRPr="00B33864">
        <w:rPr>
          <w:lang w:val="nb-NO"/>
        </w:rPr>
        <w:t xml:space="preserve"> er viktig for å forebygge smitte av </w:t>
      </w:r>
      <w:r w:rsidR="005B49FF" w:rsidRPr="00B33864">
        <w:rPr>
          <w:lang w:val="nb-NO"/>
        </w:rPr>
        <w:t>virussykdommer som</w:t>
      </w:r>
      <w:r w:rsidR="00D01CA7" w:rsidRPr="00B33864">
        <w:rPr>
          <w:lang w:val="nb-NO"/>
        </w:rPr>
        <w:t xml:space="preserve"> </w:t>
      </w:r>
      <w:r w:rsidR="00001A50" w:rsidRPr="00B33864">
        <w:rPr>
          <w:lang w:val="nb-NO"/>
        </w:rPr>
        <w:t>Covid-</w:t>
      </w:r>
      <w:r w:rsidR="00D01CA7" w:rsidRPr="00B33864">
        <w:rPr>
          <w:lang w:val="nb-NO"/>
        </w:rPr>
        <w:t xml:space="preserve">19. Ifølge WHO og </w:t>
      </w:r>
      <w:r w:rsidRPr="00B33864">
        <w:rPr>
          <w:lang w:val="nb-NO"/>
        </w:rPr>
        <w:t>nasjonale</w:t>
      </w:r>
      <w:r w:rsidR="00D01CA7" w:rsidRPr="00B33864">
        <w:rPr>
          <w:lang w:val="nb-NO"/>
        </w:rPr>
        <w:t xml:space="preserve"> myndigheter </w:t>
      </w:r>
      <w:r w:rsidRPr="00B33864">
        <w:rPr>
          <w:lang w:val="nb-NO"/>
        </w:rPr>
        <w:t xml:space="preserve">spres viruset fra person til person via dråper fra blant annet hosting, nysing </w:t>
      </w:r>
      <w:r w:rsidR="00E15747" w:rsidRPr="00B33864">
        <w:rPr>
          <w:lang w:val="nb-NO"/>
        </w:rPr>
        <w:t>eller</w:t>
      </w:r>
      <w:r w:rsidRPr="00B33864">
        <w:rPr>
          <w:lang w:val="nb-NO"/>
        </w:rPr>
        <w:t xml:space="preserve"> utånding. </w:t>
      </w:r>
      <w:r w:rsidR="003806EE" w:rsidRPr="00B33864">
        <w:rPr>
          <w:lang w:val="nb-NO"/>
        </w:rPr>
        <w:t xml:space="preserve">Studier har vist at SARS-CoV-2 </w:t>
      </w:r>
      <w:r w:rsidR="005B49FF" w:rsidRPr="00B33864">
        <w:rPr>
          <w:lang w:val="nb-NO"/>
        </w:rPr>
        <w:t xml:space="preserve">kan </w:t>
      </w:r>
      <w:r w:rsidR="00120733" w:rsidRPr="00B33864">
        <w:rPr>
          <w:lang w:val="nb-NO"/>
        </w:rPr>
        <w:t>være aktivt</w:t>
      </w:r>
      <w:r w:rsidR="003806EE" w:rsidRPr="00B33864">
        <w:rPr>
          <w:lang w:val="nb-NO"/>
        </w:rPr>
        <w:t xml:space="preserve"> i flere dager på blant annet plast-</w:t>
      </w:r>
      <w:r w:rsidR="008929EF" w:rsidRPr="00B33864">
        <w:rPr>
          <w:lang w:val="nb-NO"/>
        </w:rPr>
        <w:t>, glass</w:t>
      </w:r>
      <w:r w:rsidR="003806EE" w:rsidRPr="00B33864">
        <w:rPr>
          <w:lang w:val="nb-NO"/>
        </w:rPr>
        <w:t xml:space="preserve"> og stålflater, hvilket understreker behovet av et godt renhold for å forebygge smitte.</w:t>
      </w:r>
    </w:p>
    <w:p w14:paraId="24888CBD" w14:textId="77777777" w:rsidR="002C2E0D" w:rsidRPr="00B33864" w:rsidRDefault="7B31E359" w:rsidP="603769CA">
      <w:pPr>
        <w:rPr>
          <w:lang w:val="nb-NO"/>
        </w:rPr>
      </w:pPr>
      <w:r w:rsidRPr="00B33864">
        <w:rPr>
          <w:lang w:val="nb-NO"/>
        </w:rPr>
        <w:t>Det skilles mellom</w:t>
      </w:r>
      <w:r w:rsidR="002C2E0D" w:rsidRPr="00B33864">
        <w:rPr>
          <w:lang w:val="nb-NO"/>
        </w:rPr>
        <w:t xml:space="preserve"> </w:t>
      </w:r>
      <w:r w:rsidR="008F26EA" w:rsidRPr="00B33864">
        <w:rPr>
          <w:lang w:val="nb-NO"/>
        </w:rPr>
        <w:t>rengjøring og desinfisering.</w:t>
      </w:r>
      <w:r w:rsidR="00D627FE" w:rsidRPr="00B33864">
        <w:rPr>
          <w:lang w:val="nb-NO"/>
        </w:rPr>
        <w:t xml:space="preserve"> </w:t>
      </w:r>
      <w:r w:rsidR="008929EF" w:rsidRPr="00B33864">
        <w:rPr>
          <w:lang w:val="nb-NO"/>
        </w:rPr>
        <w:t>F</w:t>
      </w:r>
      <w:r w:rsidR="002C2E0D" w:rsidRPr="00B33864">
        <w:rPr>
          <w:lang w:val="nb-NO"/>
        </w:rPr>
        <w:t xml:space="preserve">ormålet med rengjøring er å fjerne smuss, støv og </w:t>
      </w:r>
      <w:r w:rsidR="008929EF" w:rsidRPr="00B33864">
        <w:rPr>
          <w:lang w:val="nb-NO"/>
        </w:rPr>
        <w:t xml:space="preserve">lignende, mens desinfisering brukes for å eliminere mikroorganismer som virus og bakterier. </w:t>
      </w:r>
      <w:r w:rsidR="00020414" w:rsidRPr="00B33864">
        <w:rPr>
          <w:lang w:val="nb-NO"/>
        </w:rPr>
        <w:t xml:space="preserve">Kjemisk desinfisering forutsetter </w:t>
      </w:r>
      <w:r w:rsidR="00286DFC" w:rsidRPr="00B33864">
        <w:rPr>
          <w:lang w:val="nb-NO"/>
        </w:rPr>
        <w:t xml:space="preserve">mange ganger </w:t>
      </w:r>
      <w:r w:rsidR="00020414" w:rsidRPr="00B33864">
        <w:rPr>
          <w:lang w:val="nb-NO"/>
        </w:rPr>
        <w:t>at flatene først er rene.</w:t>
      </w:r>
    </w:p>
    <w:p w14:paraId="258BE702" w14:textId="5F47ABDC" w:rsidR="00A57385" w:rsidRPr="00B33864" w:rsidRDefault="00304C19" w:rsidP="603769CA">
      <w:pPr>
        <w:rPr>
          <w:lang w:val="nb-NO"/>
        </w:rPr>
      </w:pPr>
      <w:r w:rsidRPr="00B33864">
        <w:rPr>
          <w:lang w:val="nb-NO"/>
        </w:rPr>
        <w:t>For store flater som har lite eller ingen direkte kontakt med mennesker er det nok med rengjøring, mens kontaktflater som ofte blir berørt også bør desinfiseres. Dette gjelder eksempelvis dørh</w:t>
      </w:r>
      <w:r w:rsidR="006921E3" w:rsidRPr="00B33864">
        <w:rPr>
          <w:lang w:val="nb-NO"/>
        </w:rPr>
        <w:t>å</w:t>
      </w:r>
      <w:r w:rsidRPr="00B33864">
        <w:rPr>
          <w:lang w:val="nb-NO"/>
        </w:rPr>
        <w:t xml:space="preserve">ndtak, </w:t>
      </w:r>
      <w:r w:rsidR="0052401A" w:rsidRPr="00B33864">
        <w:rPr>
          <w:lang w:val="nb-NO"/>
        </w:rPr>
        <w:t xml:space="preserve">lysbrytere, bord &amp; stoler, </w:t>
      </w:r>
      <w:r w:rsidR="00673436" w:rsidRPr="00B33864">
        <w:rPr>
          <w:lang w:val="nb-NO"/>
        </w:rPr>
        <w:t xml:space="preserve">fjernkontroller, </w:t>
      </w:r>
      <w:r w:rsidR="00C96B8E" w:rsidRPr="00B33864">
        <w:rPr>
          <w:lang w:val="nb-NO"/>
        </w:rPr>
        <w:t>vannkran</w:t>
      </w:r>
      <w:r w:rsidR="00020414" w:rsidRPr="00B33864">
        <w:rPr>
          <w:lang w:val="nb-NO"/>
        </w:rPr>
        <w:t>er</w:t>
      </w:r>
      <w:r w:rsidR="00C96B8E" w:rsidRPr="00B33864">
        <w:rPr>
          <w:lang w:val="nb-NO"/>
        </w:rPr>
        <w:t xml:space="preserve">, toaletter og lignende. </w:t>
      </w:r>
      <w:r w:rsidR="00673436" w:rsidRPr="00B33864">
        <w:rPr>
          <w:lang w:val="nb-NO"/>
        </w:rPr>
        <w:t xml:space="preserve"> </w:t>
      </w:r>
    </w:p>
    <w:p w14:paraId="032A01FC" w14:textId="77777777" w:rsidR="00596D5C" w:rsidRDefault="008929EF" w:rsidP="008929EF">
      <w:pPr>
        <w:pStyle w:val="Overskrift2"/>
        <w:rPr>
          <w:lang w:val="nb-NO"/>
        </w:rPr>
      </w:pPr>
      <w:r>
        <w:rPr>
          <w:lang w:val="nb-NO"/>
        </w:rPr>
        <w:t>Renhold</w:t>
      </w:r>
    </w:p>
    <w:p w14:paraId="030D90C8" w14:textId="363F9E89" w:rsidR="000F7ED8" w:rsidRDefault="00A7066D" w:rsidP="00953396">
      <w:pPr>
        <w:pStyle w:val="Listeavsnitt"/>
        <w:numPr>
          <w:ilvl w:val="0"/>
          <w:numId w:val="7"/>
        </w:numPr>
        <w:rPr>
          <w:lang w:val="nb-NO"/>
        </w:rPr>
      </w:pPr>
      <w:r w:rsidRPr="00020414">
        <w:rPr>
          <w:lang w:val="nb-NO"/>
        </w:rPr>
        <w:t xml:space="preserve">Renholdet skal alltid starte med de reneste områdene og avsluttes i de mest smussige. </w:t>
      </w:r>
      <w:r w:rsidR="007F7CC4" w:rsidRPr="00020414">
        <w:rPr>
          <w:lang w:val="nb-NO"/>
        </w:rPr>
        <w:t xml:space="preserve">En </w:t>
      </w:r>
      <w:r w:rsidR="226F5B9B" w:rsidRPr="00020414">
        <w:rPr>
          <w:lang w:val="nb-NO"/>
        </w:rPr>
        <w:t>fuktet</w:t>
      </w:r>
      <w:r w:rsidR="007F7CC4" w:rsidRPr="00020414">
        <w:rPr>
          <w:lang w:val="nb-NO"/>
        </w:rPr>
        <w:t xml:space="preserve"> microfiberklut</w:t>
      </w:r>
      <w:r w:rsidR="00304C19" w:rsidRPr="00020414">
        <w:rPr>
          <w:lang w:val="nb-NO"/>
        </w:rPr>
        <w:t xml:space="preserve"> er </w:t>
      </w:r>
      <w:r w:rsidR="00AC374D">
        <w:rPr>
          <w:lang w:val="nb-NO"/>
        </w:rPr>
        <w:t>effektiv</w:t>
      </w:r>
      <w:r w:rsidR="5F2E3DFD">
        <w:rPr>
          <w:lang w:val="nb-NO"/>
        </w:rPr>
        <w:t>t</w:t>
      </w:r>
      <w:r w:rsidR="00AC374D">
        <w:rPr>
          <w:lang w:val="nb-NO"/>
        </w:rPr>
        <w:t xml:space="preserve"> for å fjerne smuss</w:t>
      </w:r>
      <w:r w:rsidR="1367330D">
        <w:rPr>
          <w:lang w:val="nb-NO"/>
        </w:rPr>
        <w:t xml:space="preserve"> og</w:t>
      </w:r>
      <w:r w:rsidR="00AC374D">
        <w:rPr>
          <w:lang w:val="nb-NO"/>
        </w:rPr>
        <w:t xml:space="preserve"> </w:t>
      </w:r>
      <w:r w:rsidR="00304C19" w:rsidRPr="00020414">
        <w:rPr>
          <w:lang w:val="nb-NO"/>
        </w:rPr>
        <w:t>støv</w:t>
      </w:r>
      <w:r w:rsidR="000F7ED8">
        <w:rPr>
          <w:lang w:val="nb-NO"/>
        </w:rPr>
        <w:t xml:space="preserve"> (se veiledere nedenfor)</w:t>
      </w:r>
      <w:r w:rsidR="3A1EB1C6" w:rsidRPr="00020414">
        <w:rPr>
          <w:lang w:val="nb-NO"/>
        </w:rPr>
        <w:t>. S</w:t>
      </w:r>
      <w:r w:rsidR="00020414" w:rsidRPr="00020414">
        <w:rPr>
          <w:lang w:val="nb-NO"/>
        </w:rPr>
        <w:t>tudier</w:t>
      </w:r>
      <w:r w:rsidR="00662960" w:rsidRPr="00020414">
        <w:rPr>
          <w:lang w:val="nb-NO"/>
        </w:rPr>
        <w:t xml:space="preserve"> har </w:t>
      </w:r>
      <w:r w:rsidR="00020414" w:rsidRPr="00020414">
        <w:rPr>
          <w:lang w:val="nb-NO"/>
        </w:rPr>
        <w:t xml:space="preserve">også </w:t>
      </w:r>
      <w:r w:rsidR="0079729C">
        <w:rPr>
          <w:lang w:val="nb-NO"/>
        </w:rPr>
        <w:t xml:space="preserve">vist </w:t>
      </w:r>
      <w:r w:rsidR="0F3C0229" w:rsidRPr="00020414">
        <w:rPr>
          <w:lang w:val="nb-NO"/>
        </w:rPr>
        <w:t>at microfiberkluter er</w:t>
      </w:r>
      <w:r w:rsidR="0079729C">
        <w:rPr>
          <w:lang w:val="nb-NO"/>
        </w:rPr>
        <w:t xml:space="preserve"> </w:t>
      </w:r>
      <w:r w:rsidR="00603950">
        <w:rPr>
          <w:lang w:val="nb-NO"/>
        </w:rPr>
        <w:t xml:space="preserve">relativt </w:t>
      </w:r>
      <w:r w:rsidR="00AC374D">
        <w:rPr>
          <w:lang w:val="nb-NO"/>
        </w:rPr>
        <w:t>bra</w:t>
      </w:r>
      <w:r w:rsidR="0079729C">
        <w:rPr>
          <w:lang w:val="nb-NO"/>
        </w:rPr>
        <w:t xml:space="preserve"> </w:t>
      </w:r>
      <w:r w:rsidR="00FA2337">
        <w:rPr>
          <w:lang w:val="nb-NO"/>
        </w:rPr>
        <w:t>på å fjerne</w:t>
      </w:r>
      <w:r w:rsidR="00020414" w:rsidRPr="00020414">
        <w:rPr>
          <w:lang w:val="nb-NO"/>
        </w:rPr>
        <w:t xml:space="preserve"> </w:t>
      </w:r>
      <w:r w:rsidR="00EB32FC" w:rsidRPr="00020414">
        <w:rPr>
          <w:lang w:val="nb-NO"/>
        </w:rPr>
        <w:t>microorganismer</w:t>
      </w:r>
      <w:r w:rsidR="00020414" w:rsidRPr="00020414">
        <w:rPr>
          <w:lang w:val="nb-NO"/>
        </w:rPr>
        <w:t xml:space="preserve"> </w:t>
      </w:r>
      <w:sdt>
        <w:sdtPr>
          <w:rPr>
            <w:lang w:val="nb-NO"/>
          </w:rPr>
          <w:id w:val="878212692"/>
          <w:citation/>
        </w:sdtPr>
        <w:sdtEndPr/>
        <w:sdtContent>
          <w:r w:rsidR="00020414" w:rsidRPr="00020414">
            <w:rPr>
              <w:lang w:val="nb-NO"/>
            </w:rPr>
            <w:fldChar w:fldCharType="begin"/>
          </w:r>
          <w:r w:rsidR="00020414" w:rsidRPr="00020414">
            <w:rPr>
              <w:lang w:val="nb-NO"/>
            </w:rPr>
            <w:instrText xml:space="preserve"> CITATION Rut07 \l 1044 </w:instrText>
          </w:r>
          <w:r w:rsidR="00020414" w:rsidRPr="00020414">
            <w:rPr>
              <w:lang w:val="nb-NO"/>
            </w:rPr>
            <w:fldChar w:fldCharType="separate"/>
          </w:r>
          <w:r w:rsidR="00020414" w:rsidRPr="00020414">
            <w:rPr>
              <w:noProof/>
              <w:lang w:val="nb-NO"/>
            </w:rPr>
            <w:t>(Rutala, Gergen, &amp; Weber, 2007)</w:t>
          </w:r>
          <w:r w:rsidR="00020414" w:rsidRPr="00020414">
            <w:rPr>
              <w:lang w:val="nb-NO"/>
            </w:rPr>
            <w:fldChar w:fldCharType="end"/>
          </w:r>
        </w:sdtContent>
      </w:sdt>
      <w:r w:rsidR="00EB32FC" w:rsidRPr="00020414">
        <w:rPr>
          <w:lang w:val="nb-NO"/>
        </w:rPr>
        <w:t>.</w:t>
      </w:r>
      <w:r w:rsidR="00662960" w:rsidRPr="00020414">
        <w:rPr>
          <w:lang w:val="nb-NO"/>
        </w:rPr>
        <w:t xml:space="preserve"> </w:t>
      </w:r>
    </w:p>
    <w:p w14:paraId="41B1D03A" w14:textId="77777777" w:rsidR="00606D21" w:rsidRDefault="00606D21" w:rsidP="00606D21">
      <w:pPr>
        <w:pStyle w:val="Listeavsnitt"/>
        <w:rPr>
          <w:lang w:val="nb-NO"/>
        </w:rPr>
      </w:pPr>
    </w:p>
    <w:p w14:paraId="7D9AD43E" w14:textId="1758E37F" w:rsidR="00DF1199" w:rsidRDefault="00BB0626" w:rsidP="00953396">
      <w:pPr>
        <w:pStyle w:val="Listeavsnitt"/>
        <w:numPr>
          <w:ilvl w:val="0"/>
          <w:numId w:val="7"/>
        </w:numPr>
        <w:rPr>
          <w:lang w:val="nb-NO"/>
        </w:rPr>
      </w:pPr>
      <w:r w:rsidRPr="00020414">
        <w:rPr>
          <w:lang w:val="nb-NO"/>
        </w:rPr>
        <w:t xml:space="preserve">Et </w:t>
      </w:r>
      <w:r w:rsidR="00DF1199" w:rsidRPr="00020414">
        <w:rPr>
          <w:lang w:val="nb-NO"/>
        </w:rPr>
        <w:t xml:space="preserve">alternativ </w:t>
      </w:r>
      <w:r w:rsidR="00020414" w:rsidRPr="00020414">
        <w:rPr>
          <w:lang w:val="nb-NO"/>
        </w:rPr>
        <w:t xml:space="preserve">til microfiber er </w:t>
      </w:r>
      <w:r w:rsidR="00AC374D">
        <w:rPr>
          <w:lang w:val="nb-NO"/>
        </w:rPr>
        <w:t xml:space="preserve">å bruke </w:t>
      </w:r>
      <w:r w:rsidR="00020414" w:rsidRPr="00020414">
        <w:rPr>
          <w:lang w:val="nb-NO"/>
        </w:rPr>
        <w:t>engangskluter</w:t>
      </w:r>
      <w:r w:rsidR="00020414">
        <w:rPr>
          <w:lang w:val="nb-NO"/>
        </w:rPr>
        <w:t xml:space="preserve"> med såpe og vann</w:t>
      </w:r>
      <w:r w:rsidR="00020414" w:rsidRPr="00020414">
        <w:rPr>
          <w:lang w:val="nb-NO"/>
        </w:rPr>
        <w:t xml:space="preserve">. Husk å </w:t>
      </w:r>
      <w:r w:rsidR="000C63E5">
        <w:rPr>
          <w:lang w:val="nb-NO"/>
        </w:rPr>
        <w:t xml:space="preserve">aldri </w:t>
      </w:r>
      <w:r w:rsidR="00184A69">
        <w:rPr>
          <w:lang w:val="nb-NO"/>
        </w:rPr>
        <w:t>d</w:t>
      </w:r>
      <w:r w:rsidR="00FA2337">
        <w:rPr>
          <w:lang w:val="nb-NO"/>
        </w:rPr>
        <w:t>ypp</w:t>
      </w:r>
      <w:r w:rsidR="68B5D024">
        <w:rPr>
          <w:lang w:val="nb-NO"/>
        </w:rPr>
        <w:t>e</w:t>
      </w:r>
      <w:r w:rsidR="00FA2337">
        <w:rPr>
          <w:lang w:val="nb-NO"/>
        </w:rPr>
        <w:t xml:space="preserve"> en</w:t>
      </w:r>
      <w:r w:rsidR="00020414" w:rsidRPr="00020414">
        <w:rPr>
          <w:lang w:val="nb-NO"/>
        </w:rPr>
        <w:t xml:space="preserve"> </w:t>
      </w:r>
      <w:r w:rsidR="00FA2337">
        <w:rPr>
          <w:lang w:val="nb-NO"/>
        </w:rPr>
        <w:t>brukt klut</w:t>
      </w:r>
      <w:r w:rsidR="00603950">
        <w:rPr>
          <w:lang w:val="nb-NO"/>
        </w:rPr>
        <w:t xml:space="preserve"> i rent vann og v</w:t>
      </w:r>
      <w:r w:rsidR="278DF258">
        <w:rPr>
          <w:lang w:val="nb-NO"/>
        </w:rPr>
        <w:t>ær alltid nøye med å b</w:t>
      </w:r>
      <w:r w:rsidR="00603950">
        <w:rPr>
          <w:lang w:val="nb-NO"/>
        </w:rPr>
        <w:t>ruke rene kluter ved rengjøring</w:t>
      </w:r>
      <w:r w:rsidR="000F7ED8">
        <w:rPr>
          <w:lang w:val="nb-NO"/>
        </w:rPr>
        <w:t xml:space="preserve">. En </w:t>
      </w:r>
      <w:r w:rsidR="00606D21">
        <w:rPr>
          <w:lang w:val="nb-NO"/>
        </w:rPr>
        <w:t>bra metode</w:t>
      </w:r>
      <w:r w:rsidR="000F7ED8">
        <w:rPr>
          <w:lang w:val="nb-NO"/>
        </w:rPr>
        <w:t xml:space="preserve"> er å</w:t>
      </w:r>
      <w:r w:rsidR="00606D21">
        <w:rPr>
          <w:lang w:val="nb-NO"/>
        </w:rPr>
        <w:t xml:space="preserve"> starte rengjøringen med å</w:t>
      </w:r>
      <w:r w:rsidR="000F7ED8">
        <w:rPr>
          <w:lang w:val="nb-NO"/>
        </w:rPr>
        <w:t xml:space="preserve"> e</w:t>
      </w:r>
      <w:r w:rsidR="00606D21">
        <w:rPr>
          <w:lang w:val="nb-NO"/>
        </w:rPr>
        <w:t xml:space="preserve">stimere antallet kluter som vil bli brukt, og ha alle disse i en bøtte med vann og såpe. Etterhvert som klutene brukes kastes disse og erstattes med nye fra bøtten. </w:t>
      </w:r>
    </w:p>
    <w:p w14:paraId="37CD5B77" w14:textId="77777777" w:rsidR="00020414" w:rsidRPr="00020414" w:rsidRDefault="00020414" w:rsidP="00020414">
      <w:pPr>
        <w:pStyle w:val="Listeavsnitt"/>
        <w:rPr>
          <w:lang w:val="nb-NO"/>
        </w:rPr>
      </w:pPr>
    </w:p>
    <w:p w14:paraId="5C3AC842" w14:textId="20DF5CDE" w:rsidR="00DF1199" w:rsidRDefault="00DF1199" w:rsidP="00004C6F">
      <w:pPr>
        <w:pStyle w:val="Listeavsnitt"/>
        <w:numPr>
          <w:ilvl w:val="0"/>
          <w:numId w:val="7"/>
        </w:numPr>
        <w:rPr>
          <w:lang w:val="nb-NO"/>
        </w:rPr>
      </w:pPr>
      <w:r w:rsidRPr="001E6525">
        <w:rPr>
          <w:lang w:val="nb-NO"/>
        </w:rPr>
        <w:t xml:space="preserve">Under den pågående pandemien </w:t>
      </w:r>
      <w:r w:rsidR="00606D21">
        <w:rPr>
          <w:lang w:val="nb-NO"/>
        </w:rPr>
        <w:t>bør</w:t>
      </w:r>
      <w:r w:rsidRPr="001E6525">
        <w:rPr>
          <w:lang w:val="nb-NO"/>
        </w:rPr>
        <w:t xml:space="preserve"> det brukes </w:t>
      </w:r>
      <w:r w:rsidR="001E6525" w:rsidRPr="001E6525">
        <w:rPr>
          <w:lang w:val="nb-NO"/>
        </w:rPr>
        <w:t xml:space="preserve">tette </w:t>
      </w:r>
      <w:r w:rsidRPr="001E6525">
        <w:rPr>
          <w:lang w:val="nb-NO"/>
        </w:rPr>
        <w:t>hansker ved rengjøring</w:t>
      </w:r>
      <w:r w:rsidR="001E6525" w:rsidRPr="001E6525">
        <w:rPr>
          <w:lang w:val="nb-NO"/>
        </w:rPr>
        <w:t>en</w:t>
      </w:r>
      <w:r w:rsidRPr="001E6525">
        <w:rPr>
          <w:lang w:val="nb-NO"/>
        </w:rPr>
        <w:t xml:space="preserve">. </w:t>
      </w:r>
      <w:r w:rsidR="00117E9B">
        <w:rPr>
          <w:lang w:val="nb-NO"/>
        </w:rPr>
        <w:t>Personalet</w:t>
      </w:r>
      <w:r w:rsidR="0E4358DC" w:rsidRPr="3AA50C4B">
        <w:rPr>
          <w:lang w:val="nb-NO"/>
        </w:rPr>
        <w:t xml:space="preserve"> bør også bruke klær og sko som enkelt kan vaskes </w:t>
      </w:r>
      <w:r w:rsidR="00184A69">
        <w:rPr>
          <w:lang w:val="nb-NO"/>
        </w:rPr>
        <w:t>på 60</w:t>
      </w:r>
      <w:r w:rsidR="00184A69">
        <w:rPr>
          <w:rFonts w:cstheme="minorHAnsi"/>
          <w:lang w:val="nb-NO"/>
        </w:rPr>
        <w:t>°</w:t>
      </w:r>
      <w:r w:rsidR="00184A69">
        <w:rPr>
          <w:lang w:val="nb-NO"/>
        </w:rPr>
        <w:t xml:space="preserve">C </w:t>
      </w:r>
      <w:r w:rsidR="0E4358DC" w:rsidRPr="3AA50C4B">
        <w:rPr>
          <w:lang w:val="nb-NO"/>
        </w:rPr>
        <w:t>etter gjennomført renhold.</w:t>
      </w:r>
    </w:p>
    <w:p w14:paraId="5621789F" w14:textId="77777777" w:rsidR="00C832BA" w:rsidRPr="00C832BA" w:rsidRDefault="00C832BA" w:rsidP="00C832BA">
      <w:pPr>
        <w:pStyle w:val="Listeavsnitt"/>
        <w:rPr>
          <w:lang w:val="nb-NO"/>
        </w:rPr>
      </w:pPr>
    </w:p>
    <w:p w14:paraId="5D1D5423" w14:textId="19D64D02" w:rsidR="00C832BA" w:rsidRDefault="00C832BA" w:rsidP="00C832BA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 xml:space="preserve">Brukt engangsutstyr </w:t>
      </w:r>
      <w:r w:rsidR="006921E3">
        <w:rPr>
          <w:lang w:val="nb-NO"/>
        </w:rPr>
        <w:t xml:space="preserve">kastes </w:t>
      </w:r>
      <w:r>
        <w:rPr>
          <w:lang w:val="nb-NO"/>
        </w:rPr>
        <w:t xml:space="preserve">i en tett pose som </w:t>
      </w:r>
      <w:r w:rsidR="00001A50">
        <w:rPr>
          <w:lang w:val="nb-NO"/>
        </w:rPr>
        <w:t>forsegles</w:t>
      </w:r>
      <w:r>
        <w:rPr>
          <w:lang w:val="nb-NO"/>
        </w:rPr>
        <w:t xml:space="preserve"> omgående etter gjennomført renhold. </w:t>
      </w:r>
    </w:p>
    <w:p w14:paraId="49319D87" w14:textId="77777777" w:rsidR="001E6525" w:rsidRPr="001E6525" w:rsidRDefault="001E6525" w:rsidP="001E6525">
      <w:pPr>
        <w:pStyle w:val="Listeavsnitt"/>
        <w:rPr>
          <w:lang w:val="nb-NO"/>
        </w:rPr>
      </w:pPr>
    </w:p>
    <w:p w14:paraId="625E4D02" w14:textId="44DF9C08" w:rsidR="0087520B" w:rsidRPr="00001A50" w:rsidRDefault="00DF1199" w:rsidP="00380610">
      <w:pPr>
        <w:pStyle w:val="Listeavsnitt"/>
        <w:numPr>
          <w:ilvl w:val="0"/>
          <w:numId w:val="7"/>
        </w:numPr>
        <w:rPr>
          <w:lang w:val="nb-NO"/>
        </w:rPr>
      </w:pPr>
      <w:r w:rsidRPr="00001A50">
        <w:rPr>
          <w:lang w:val="nb-NO"/>
        </w:rPr>
        <w:t xml:space="preserve">Når renholdet er gjennomført skal vaskeutstyret rengjøres </w:t>
      </w:r>
      <w:r w:rsidR="00001A50" w:rsidRPr="00001A50">
        <w:rPr>
          <w:lang w:val="nb-NO"/>
        </w:rPr>
        <w:t>og hendene vaskes nøye med såpe og vann opp til albuene</w:t>
      </w:r>
      <w:r w:rsidRPr="00001A50">
        <w:rPr>
          <w:lang w:val="nb-NO"/>
        </w:rPr>
        <w:t>.</w:t>
      </w:r>
      <w:r w:rsidR="001E6525" w:rsidRPr="00001A50">
        <w:rPr>
          <w:lang w:val="nb-NO"/>
        </w:rPr>
        <w:t xml:space="preserve"> </w:t>
      </w:r>
    </w:p>
    <w:p w14:paraId="56BD306C" w14:textId="77777777" w:rsidR="00A905D7" w:rsidRDefault="008929EF" w:rsidP="00A905D7">
      <w:pPr>
        <w:pStyle w:val="Overskrift2"/>
        <w:rPr>
          <w:lang w:val="nb-NO"/>
        </w:rPr>
      </w:pPr>
      <w:r>
        <w:rPr>
          <w:lang w:val="nb-NO"/>
        </w:rPr>
        <w:lastRenderedPageBreak/>
        <w:t>Desinfisering</w:t>
      </w:r>
    </w:p>
    <w:p w14:paraId="32F79240" w14:textId="11287BD0" w:rsidR="17A8261B" w:rsidRPr="00D627FE" w:rsidRDefault="17A8261B" w:rsidP="3AA50C4B">
      <w:pPr>
        <w:pStyle w:val="Listeavsnitt"/>
        <w:numPr>
          <w:ilvl w:val="0"/>
          <w:numId w:val="7"/>
        </w:numPr>
        <w:rPr>
          <w:rFonts w:eastAsiaTheme="minorEastAsia"/>
          <w:lang w:val="nb-NO"/>
        </w:rPr>
      </w:pPr>
      <w:r w:rsidRPr="3AA50C4B">
        <w:rPr>
          <w:lang w:val="nb-NO"/>
        </w:rPr>
        <w:t>Sørg for at flaten som skal desinfiseres først er rengjort og tør</w:t>
      </w:r>
      <w:r w:rsidR="00001A50">
        <w:rPr>
          <w:lang w:val="nb-NO"/>
        </w:rPr>
        <w:t>r</w:t>
      </w:r>
      <w:r w:rsidRPr="3AA50C4B">
        <w:rPr>
          <w:lang w:val="nb-NO"/>
        </w:rPr>
        <w:t>. Alkoholer (eks. etanol) har dårlig evne</w:t>
      </w:r>
      <w:r w:rsidR="006921E3">
        <w:rPr>
          <w:lang w:val="nb-NO"/>
        </w:rPr>
        <w:t xml:space="preserve"> til</w:t>
      </w:r>
      <w:r w:rsidRPr="3AA50C4B">
        <w:rPr>
          <w:lang w:val="nb-NO"/>
        </w:rPr>
        <w:t xml:space="preserve"> å trenge inn i biologisk materiale</w:t>
      </w:r>
      <w:r w:rsidR="665ECF80" w:rsidRPr="3AA50C4B">
        <w:rPr>
          <w:lang w:val="nb-NO"/>
        </w:rPr>
        <w:t>.</w:t>
      </w:r>
      <w:r w:rsidRPr="3AA50C4B">
        <w:rPr>
          <w:lang w:val="nb-NO"/>
        </w:rPr>
        <w:t xml:space="preserve"> </w:t>
      </w:r>
      <w:r w:rsidR="665ECF80" w:rsidRPr="3AA50C4B">
        <w:rPr>
          <w:lang w:val="nb-NO"/>
        </w:rPr>
        <w:t>Smuss og støv kan derfor beskytte flaten som skal desinfiseres</w:t>
      </w:r>
      <w:r w:rsidRPr="3AA50C4B">
        <w:rPr>
          <w:lang w:val="nb-NO"/>
        </w:rPr>
        <w:t xml:space="preserve"> </w:t>
      </w:r>
      <w:r w:rsidRPr="3AA50C4B">
        <w:rPr>
          <w:noProof/>
          <w:lang w:val="nb-NO"/>
        </w:rPr>
        <w:t>(Borchgrevink-Lund, 2019)</w:t>
      </w:r>
      <w:r w:rsidR="632C6DB4" w:rsidRPr="3AA50C4B">
        <w:rPr>
          <w:noProof/>
          <w:lang w:val="nb-NO"/>
        </w:rPr>
        <w:t>.</w:t>
      </w:r>
    </w:p>
    <w:p w14:paraId="5EB2741F" w14:textId="77777777" w:rsidR="00D627FE" w:rsidRPr="00367FB0" w:rsidRDefault="00D627FE" w:rsidP="00D627FE">
      <w:pPr>
        <w:pStyle w:val="Listeavsnitt"/>
        <w:rPr>
          <w:rFonts w:eastAsiaTheme="minorEastAsia"/>
          <w:lang w:val="nb-NO"/>
        </w:rPr>
      </w:pPr>
    </w:p>
    <w:p w14:paraId="7F1D9F0D" w14:textId="0717AB82" w:rsidR="00526371" w:rsidRDefault="00526371" w:rsidP="00526371">
      <w:pPr>
        <w:pStyle w:val="Listeavsnitt"/>
        <w:numPr>
          <w:ilvl w:val="0"/>
          <w:numId w:val="7"/>
        </w:numPr>
        <w:rPr>
          <w:lang w:val="nb-NO"/>
        </w:rPr>
      </w:pPr>
      <w:r w:rsidRPr="00875AEB">
        <w:rPr>
          <w:lang w:val="nb-NO"/>
        </w:rPr>
        <w:t xml:space="preserve">En tysk </w:t>
      </w:r>
      <w:r>
        <w:rPr>
          <w:lang w:val="nb-NO"/>
        </w:rPr>
        <w:t>studie gjennomført i januar 2020</w:t>
      </w:r>
      <w:r w:rsidRPr="00875AEB">
        <w:rPr>
          <w:lang w:val="nb-NO"/>
        </w:rPr>
        <w:t xml:space="preserve"> har vist at det som er mest effektivt mot </w:t>
      </w:r>
      <w:r w:rsidR="00001A50">
        <w:rPr>
          <w:lang w:val="nb-NO"/>
        </w:rPr>
        <w:t>Coronavirus</w:t>
      </w:r>
      <w:r w:rsidRPr="00875AEB">
        <w:rPr>
          <w:lang w:val="nb-NO"/>
        </w:rPr>
        <w:t xml:space="preserve"> er å bruke en løsning basert på enten 62-71% etanol, 0,5% hydrogenperoksyd eller 0,1% natriumhypokloritt</w:t>
      </w:r>
      <w:r>
        <w:rPr>
          <w:lang w:val="nb-NO"/>
        </w:rPr>
        <w:t xml:space="preserve"> </w:t>
      </w:r>
      <w:sdt>
        <w:sdtPr>
          <w:rPr>
            <w:lang w:val="nb-NO"/>
          </w:rPr>
          <w:id w:val="-1002890725"/>
          <w:citation/>
        </w:sdtPr>
        <w:sdtEndPr/>
        <w:sdtContent>
          <w:r>
            <w:rPr>
              <w:lang w:val="nb-NO"/>
            </w:rPr>
            <w:fldChar w:fldCharType="begin"/>
          </w:r>
          <w:r>
            <w:rPr>
              <w:lang w:val="nb-NO"/>
            </w:rPr>
            <w:instrText xml:space="preserve"> CITATION Kam20 \l 1044 </w:instrText>
          </w:r>
          <w:r>
            <w:rPr>
              <w:lang w:val="nb-NO"/>
            </w:rPr>
            <w:fldChar w:fldCharType="separate"/>
          </w:r>
          <w:r w:rsidRPr="00526371">
            <w:rPr>
              <w:noProof/>
              <w:lang w:val="nb-NO"/>
            </w:rPr>
            <w:t>(Kampf, Todt, Pfaender, &amp; Steinmann, 2020)</w:t>
          </w:r>
          <w:r>
            <w:rPr>
              <w:lang w:val="nb-NO"/>
            </w:rPr>
            <w:fldChar w:fldCharType="end"/>
          </w:r>
        </w:sdtContent>
      </w:sdt>
      <w:r w:rsidRPr="00875AEB">
        <w:rPr>
          <w:lang w:val="nb-NO"/>
        </w:rPr>
        <w:t>.</w:t>
      </w:r>
    </w:p>
    <w:p w14:paraId="5F0A66D5" w14:textId="5B3CCD45" w:rsidR="007B3E28" w:rsidRPr="00367FB0" w:rsidRDefault="007B3E28" w:rsidP="007B3E28">
      <w:pPr>
        <w:pStyle w:val="Listeavsnitt"/>
        <w:rPr>
          <w:lang w:val="nb-NO"/>
        </w:rPr>
      </w:pPr>
    </w:p>
    <w:p w14:paraId="469BAF3A" w14:textId="57F49E47" w:rsidR="00184A69" w:rsidRDefault="00184A69" w:rsidP="007B3E28">
      <w:pPr>
        <w:pStyle w:val="Listeavsnitt"/>
        <w:rPr>
          <w:lang w:val="nb-NO"/>
        </w:rPr>
      </w:pPr>
      <w:r>
        <w:rPr>
          <w:lang w:val="nb-NO"/>
        </w:rPr>
        <w:t xml:space="preserve">For å lage </w:t>
      </w:r>
      <w:r w:rsidR="00D458BE">
        <w:rPr>
          <w:lang w:val="nb-NO"/>
        </w:rPr>
        <w:t>seg en 0,1% nartriumhypokloritt</w:t>
      </w:r>
      <w:r>
        <w:rPr>
          <w:lang w:val="nb-NO"/>
        </w:rPr>
        <w:t>løsning, kan man blande 1</w:t>
      </w:r>
      <w:r w:rsidR="00D458BE">
        <w:rPr>
          <w:lang w:val="nb-NO"/>
        </w:rPr>
        <w:t xml:space="preserve"> </w:t>
      </w:r>
      <w:r>
        <w:rPr>
          <w:lang w:val="nb-NO"/>
        </w:rPr>
        <w:t>dl husholdningsklorin i 3,9</w:t>
      </w:r>
      <w:r w:rsidR="00D458BE">
        <w:rPr>
          <w:lang w:val="nb-NO"/>
        </w:rPr>
        <w:t xml:space="preserve"> </w:t>
      </w:r>
      <w:r>
        <w:rPr>
          <w:lang w:val="nb-NO"/>
        </w:rPr>
        <w:t>l vann (slik at det totalt blir 4,0</w:t>
      </w:r>
      <w:r w:rsidR="00D458BE">
        <w:rPr>
          <w:lang w:val="nb-NO"/>
        </w:rPr>
        <w:t xml:space="preserve"> </w:t>
      </w:r>
      <w:r>
        <w:rPr>
          <w:lang w:val="nb-NO"/>
        </w:rPr>
        <w:t>l)</w:t>
      </w:r>
      <w:r w:rsidR="00D458BE">
        <w:rPr>
          <w:lang w:val="nb-NO"/>
        </w:rPr>
        <w:t>. Det er viktig at man ikke bruker mindre klorin i blandingen, fordi den desinfiserende effekten da vil bli for dårlig.</w:t>
      </w:r>
      <w:r w:rsidR="00AC0FF5">
        <w:rPr>
          <w:lang w:val="nb-NO"/>
        </w:rPr>
        <w:t xml:space="preserve"> Dette eksemplet har som forutsetning at det står på klorinflaska: «</w:t>
      </w:r>
      <w:r w:rsidR="00367FB0">
        <w:rPr>
          <w:lang w:val="nb-NO"/>
        </w:rPr>
        <w:t>Natriumhypoklorittløsning i</w:t>
      </w:r>
      <w:r w:rsidR="00AC0FF5">
        <w:rPr>
          <w:lang w:val="nb-NO"/>
        </w:rPr>
        <w:t xml:space="preserve">nneholder 4% </w:t>
      </w:r>
      <w:r w:rsidR="00367FB0">
        <w:rPr>
          <w:lang w:val="nb-NO"/>
        </w:rPr>
        <w:t>aktivt klor</w:t>
      </w:r>
      <w:r w:rsidR="00AC0FF5">
        <w:rPr>
          <w:lang w:val="nb-NO"/>
        </w:rPr>
        <w:t>»</w:t>
      </w:r>
      <w:r w:rsidR="00367FB0">
        <w:rPr>
          <w:lang w:val="nb-NO"/>
        </w:rPr>
        <w:t>.</w:t>
      </w:r>
    </w:p>
    <w:p w14:paraId="7D208995" w14:textId="644B2013" w:rsidR="00D458BE" w:rsidRPr="00367FB0" w:rsidRDefault="00D458BE" w:rsidP="007B3E28">
      <w:pPr>
        <w:pStyle w:val="Listeavsnitt"/>
        <w:rPr>
          <w:lang w:val="nb-NO"/>
        </w:rPr>
      </w:pPr>
    </w:p>
    <w:p w14:paraId="750F7830" w14:textId="3A0EDF73" w:rsidR="0079729C" w:rsidRDefault="0079729C" w:rsidP="3AA50C4B">
      <w:pPr>
        <w:pStyle w:val="Listeavsnitt"/>
        <w:numPr>
          <w:ilvl w:val="0"/>
          <w:numId w:val="7"/>
        </w:numPr>
        <w:rPr>
          <w:lang w:val="nb-NO"/>
        </w:rPr>
      </w:pPr>
      <w:r w:rsidRPr="3AA50C4B">
        <w:rPr>
          <w:lang w:val="nb-NO"/>
        </w:rPr>
        <w:t>V</w:t>
      </w:r>
      <w:r w:rsidR="006921E3">
        <w:rPr>
          <w:lang w:val="nb-NO"/>
        </w:rPr>
        <w:t>æ</w:t>
      </w:r>
      <w:r w:rsidRPr="3AA50C4B">
        <w:rPr>
          <w:lang w:val="nb-NO"/>
        </w:rPr>
        <w:t xml:space="preserve">r alltid nøye med </w:t>
      </w:r>
      <w:r w:rsidR="00FA2337" w:rsidRPr="3AA50C4B">
        <w:rPr>
          <w:lang w:val="nb-NO"/>
        </w:rPr>
        <w:t>å</w:t>
      </w:r>
      <w:r w:rsidRPr="3AA50C4B">
        <w:rPr>
          <w:lang w:val="nb-NO"/>
        </w:rPr>
        <w:t xml:space="preserve"> etterleve bruksveilederne ved bruk av kjemiske desinfeksjonsmidler. Husk at noen kan få allergiske reaksjoner </w:t>
      </w:r>
      <w:r w:rsidR="00286DFC" w:rsidRPr="3AA50C4B">
        <w:rPr>
          <w:lang w:val="nb-NO"/>
        </w:rPr>
        <w:t>fra enkelte kjemikalier</w:t>
      </w:r>
      <w:r w:rsidR="67AC2722" w:rsidRPr="3AA50C4B">
        <w:rPr>
          <w:lang w:val="nb-NO"/>
        </w:rPr>
        <w:t xml:space="preserve"> og at noen flater </w:t>
      </w:r>
      <w:r w:rsidR="49FA3000" w:rsidRPr="3AA50C4B">
        <w:rPr>
          <w:lang w:val="nb-NO"/>
        </w:rPr>
        <w:t>kan ta skade fra kjemikalier</w:t>
      </w:r>
      <w:r w:rsidRPr="3AA50C4B">
        <w:rPr>
          <w:lang w:val="nb-NO"/>
        </w:rPr>
        <w:t>.</w:t>
      </w:r>
      <w:r w:rsidR="00286DFC" w:rsidRPr="3AA50C4B">
        <w:rPr>
          <w:lang w:val="nb-NO"/>
        </w:rPr>
        <w:t xml:space="preserve"> </w:t>
      </w:r>
      <w:r w:rsidR="32179B80" w:rsidRPr="3AA50C4B">
        <w:rPr>
          <w:lang w:val="nb-NO"/>
        </w:rPr>
        <w:t xml:space="preserve">NB! </w:t>
      </w:r>
      <w:r w:rsidR="3C246B72" w:rsidRPr="3AA50C4B">
        <w:rPr>
          <w:b/>
          <w:bCs/>
          <w:lang w:val="nb-NO"/>
        </w:rPr>
        <w:t>Bland aldri</w:t>
      </w:r>
      <w:r w:rsidR="3C246B72" w:rsidRPr="3AA50C4B">
        <w:rPr>
          <w:lang w:val="nb-NO"/>
        </w:rPr>
        <w:t xml:space="preserve"> </w:t>
      </w:r>
      <w:r w:rsidR="0F3D2E2F" w:rsidRPr="3AA50C4B">
        <w:rPr>
          <w:lang w:val="nb-NO"/>
        </w:rPr>
        <w:t>husholdningskjemikalier</w:t>
      </w:r>
      <w:r w:rsidR="00603950">
        <w:rPr>
          <w:lang w:val="nb-NO"/>
        </w:rPr>
        <w:t>,</w:t>
      </w:r>
      <w:r w:rsidR="2CA33BEA" w:rsidRPr="3AA50C4B">
        <w:rPr>
          <w:lang w:val="nb-NO"/>
        </w:rPr>
        <w:t xml:space="preserve"> </w:t>
      </w:r>
      <w:r w:rsidR="1755B8CA" w:rsidRPr="3AA50C4B">
        <w:rPr>
          <w:lang w:val="nb-NO"/>
        </w:rPr>
        <w:t>noen</w:t>
      </w:r>
      <w:r w:rsidR="00603950">
        <w:rPr>
          <w:lang w:val="nb-NO"/>
        </w:rPr>
        <w:t xml:space="preserve"> kjemikalier</w:t>
      </w:r>
      <w:r w:rsidR="2CA33BEA" w:rsidRPr="3AA50C4B">
        <w:rPr>
          <w:lang w:val="nb-NO"/>
        </w:rPr>
        <w:t xml:space="preserve"> kan reagere med hverandre og danne svært skadelig forbindelse</w:t>
      </w:r>
      <w:r w:rsidR="00603950">
        <w:rPr>
          <w:lang w:val="nb-NO"/>
        </w:rPr>
        <w:t>r</w:t>
      </w:r>
      <w:r w:rsidR="2D3B5A61" w:rsidRPr="3AA50C4B">
        <w:rPr>
          <w:lang w:val="nb-NO"/>
        </w:rPr>
        <w:t>.</w:t>
      </w:r>
    </w:p>
    <w:p w14:paraId="6D82D028" w14:textId="5FB14978" w:rsidR="006E1CAF" w:rsidRDefault="006E1CAF" w:rsidP="3AA50C4B">
      <w:pPr>
        <w:rPr>
          <w:lang w:val="nb-NO"/>
        </w:rPr>
      </w:pPr>
      <w:r w:rsidRPr="00D627FE">
        <w:rPr>
          <w:rStyle w:val="Overskrift2Tegn"/>
          <w:lang w:val="nb-NO"/>
        </w:rPr>
        <w:t>Hvordan bruke en microfiberklut:</w:t>
      </w:r>
      <w:r w:rsidRPr="007A1E8E">
        <w:rPr>
          <w:lang w:val="nb-NO"/>
        </w:rPr>
        <w:br/>
      </w:r>
      <w:r w:rsidR="00761FC9" w:rsidRPr="3AA50C4B">
        <w:rPr>
          <w:lang w:val="nb-NO"/>
        </w:rPr>
        <w:t>Microfiberkluter</w:t>
      </w:r>
      <w:r w:rsidR="00D66476" w:rsidRPr="3AA50C4B">
        <w:rPr>
          <w:lang w:val="nb-NO"/>
        </w:rPr>
        <w:t xml:space="preserve"> </w:t>
      </w:r>
      <w:r w:rsidR="009D6960">
        <w:rPr>
          <w:lang w:val="nb-NO"/>
        </w:rPr>
        <w:t>tiltrekker</w:t>
      </w:r>
      <w:r w:rsidR="00272251" w:rsidRPr="3AA50C4B">
        <w:rPr>
          <w:lang w:val="nb-NO"/>
        </w:rPr>
        <w:t xml:space="preserve"> smuss og støv via </w:t>
      </w:r>
      <w:r w:rsidR="00D66476" w:rsidRPr="3AA50C4B">
        <w:rPr>
          <w:lang w:val="nb-NO"/>
        </w:rPr>
        <w:t xml:space="preserve">milliontalls mikroskopiske fibrer og skal bare brukes med vanlig vann. Når microfiberkluter </w:t>
      </w:r>
      <w:r w:rsidR="73A5DDE0" w:rsidRPr="3AA50C4B">
        <w:rPr>
          <w:lang w:val="nb-NO"/>
        </w:rPr>
        <w:t>brukes</w:t>
      </w:r>
      <w:r w:rsidR="00D66476" w:rsidRPr="3AA50C4B">
        <w:rPr>
          <w:lang w:val="nb-NO"/>
        </w:rPr>
        <w:t xml:space="preserve"> er det viktig å sørge for å ikke </w:t>
      </w:r>
      <w:r w:rsidR="2E81541C" w:rsidRPr="3AA50C4B">
        <w:rPr>
          <w:lang w:val="nb-NO"/>
        </w:rPr>
        <w:t>flytte microorganismer fra en flate til en annen</w:t>
      </w:r>
      <w:r w:rsidR="7404DF87" w:rsidRPr="3AA50C4B">
        <w:rPr>
          <w:lang w:val="nb-NO"/>
        </w:rPr>
        <w:t>, hvilket kan skje hvis du ikke bruker en ren klut</w:t>
      </w:r>
      <w:r w:rsidR="00D627FE">
        <w:rPr>
          <w:lang w:val="nb-NO"/>
        </w:rPr>
        <w:t xml:space="preserve"> </w:t>
      </w:r>
      <w:sdt>
        <w:sdtPr>
          <w:rPr>
            <w:lang w:val="nb-NO"/>
          </w:rPr>
          <w:id w:val="237915095"/>
          <w:citation/>
        </w:sdtPr>
        <w:sdtEndPr/>
        <w:sdtContent>
          <w:r w:rsidR="00D627FE">
            <w:rPr>
              <w:lang w:val="nb-NO"/>
            </w:rPr>
            <w:fldChar w:fldCharType="begin"/>
          </w:r>
          <w:r w:rsidR="00D627FE">
            <w:rPr>
              <w:lang w:val="nb-NO"/>
            </w:rPr>
            <w:instrText xml:space="preserve"> CITATION Bar04 \l 1044 </w:instrText>
          </w:r>
          <w:r w:rsidR="00D627FE">
            <w:rPr>
              <w:lang w:val="nb-NO"/>
            </w:rPr>
            <w:fldChar w:fldCharType="separate"/>
          </w:r>
          <w:r w:rsidR="00D627FE" w:rsidRPr="00D627FE">
            <w:rPr>
              <w:noProof/>
              <w:lang w:val="nb-NO"/>
            </w:rPr>
            <w:t>(Barker, Vipond, &amp; Bloomfield, 2004)</w:t>
          </w:r>
          <w:r w:rsidR="00D627FE">
            <w:rPr>
              <w:lang w:val="nb-NO"/>
            </w:rPr>
            <w:fldChar w:fldCharType="end"/>
          </w:r>
        </w:sdtContent>
      </w:sdt>
      <w:r w:rsidR="53AE8E35" w:rsidRPr="3AA50C4B">
        <w:rPr>
          <w:lang w:val="nb-NO"/>
        </w:rPr>
        <w:t>.</w:t>
      </w:r>
      <w:r w:rsidR="00D66476" w:rsidRPr="3AA50C4B">
        <w:rPr>
          <w:lang w:val="nb-NO"/>
        </w:rPr>
        <w:t xml:space="preserve"> </w:t>
      </w:r>
      <w:r w:rsidR="00761FC9" w:rsidRPr="3AA50C4B">
        <w:rPr>
          <w:lang w:val="nb-NO"/>
        </w:rPr>
        <w:t>V</w:t>
      </w:r>
      <w:r w:rsidR="00D66476" w:rsidRPr="3AA50C4B">
        <w:rPr>
          <w:lang w:val="nb-NO"/>
        </w:rPr>
        <w:t xml:space="preserve">ed å brette kluten to ganger får du </w:t>
      </w:r>
      <w:r w:rsidR="00C41D9C" w:rsidRPr="3AA50C4B">
        <w:rPr>
          <w:lang w:val="nb-NO"/>
        </w:rPr>
        <w:t>åtte</w:t>
      </w:r>
      <w:r w:rsidR="00D66476" w:rsidRPr="3AA50C4B">
        <w:rPr>
          <w:lang w:val="nb-NO"/>
        </w:rPr>
        <w:t xml:space="preserve"> rene sider </w:t>
      </w:r>
      <w:r w:rsidR="2A101CC5" w:rsidRPr="3AA50C4B">
        <w:rPr>
          <w:lang w:val="nb-NO"/>
        </w:rPr>
        <w:t>og samme klut kan da brukes lengre:</w:t>
      </w:r>
    </w:p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3930"/>
      </w:tblGrid>
      <w:tr w:rsidR="00761FC9" w14:paraId="04EE411A" w14:textId="77777777" w:rsidTr="00761FC9">
        <w:trPr>
          <w:trHeight w:val="4129"/>
          <w:jc w:val="center"/>
        </w:trPr>
        <w:tc>
          <w:tcPr>
            <w:tcW w:w="4003" w:type="dxa"/>
          </w:tcPr>
          <w:p w14:paraId="4E787F26" w14:textId="77777777" w:rsidR="00C41D9C" w:rsidRDefault="00C41D9C" w:rsidP="006E1CAF">
            <w:pPr>
              <w:rPr>
                <w:lang w:val="nb-NO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660BF61D" wp14:editId="73ED93BE">
                  <wp:extent cx="2405149" cy="2582965"/>
                  <wp:effectExtent l="0" t="0" r="0" b="8255"/>
                  <wp:docPr id="457297795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149" cy="258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14:paraId="7FB2AEF1" w14:textId="77777777" w:rsidR="00C41D9C" w:rsidRDefault="00C41D9C" w:rsidP="006E1CAF">
            <w:pPr>
              <w:rPr>
                <w:lang w:val="nb-NO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7C49DEB9" wp14:editId="38F26568">
                  <wp:extent cx="2238973" cy="2587736"/>
                  <wp:effectExtent l="0" t="0" r="9525" b="3175"/>
                  <wp:docPr id="1472136436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973" cy="2587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442523" w14:textId="77777777" w:rsidR="00D00E39" w:rsidRDefault="00D00E39" w:rsidP="00761FC9">
      <w:pPr>
        <w:pStyle w:val="Listeavsnitt"/>
        <w:numPr>
          <w:ilvl w:val="0"/>
          <w:numId w:val="8"/>
        </w:numPr>
        <w:rPr>
          <w:lang w:val="nb-NO"/>
        </w:rPr>
      </w:pPr>
      <w:r>
        <w:rPr>
          <w:lang w:val="nb-NO"/>
        </w:rPr>
        <w:t>En brukt klut skal ikke gjenbrukes, men skal oppbevares sikkert frem til vasking</w:t>
      </w:r>
      <w:r w:rsidR="00761FC9">
        <w:rPr>
          <w:lang w:val="nb-NO"/>
        </w:rPr>
        <w:t>.</w:t>
      </w:r>
    </w:p>
    <w:p w14:paraId="28518D61" w14:textId="77777777" w:rsidR="00D66476" w:rsidRDefault="00D00E39" w:rsidP="00761FC9">
      <w:pPr>
        <w:pStyle w:val="Listeavsnitt"/>
        <w:numPr>
          <w:ilvl w:val="0"/>
          <w:numId w:val="8"/>
        </w:numPr>
        <w:rPr>
          <w:lang w:val="nb-NO"/>
        </w:rPr>
      </w:pPr>
      <w:r>
        <w:rPr>
          <w:lang w:val="nb-NO"/>
        </w:rPr>
        <w:lastRenderedPageBreak/>
        <w:t>Brukte microfiberkluter vaskes på 90 grader. Klutene har ofte en bra fuktighet når de kommer direkte fra vaskemaskinen.</w:t>
      </w:r>
    </w:p>
    <w:p w14:paraId="5BA977A9" w14:textId="77777777" w:rsidR="00D00E39" w:rsidRDefault="00D00E39" w:rsidP="00761FC9">
      <w:pPr>
        <w:pStyle w:val="Listeavsnitt"/>
        <w:numPr>
          <w:ilvl w:val="0"/>
          <w:numId w:val="8"/>
        </w:numPr>
        <w:rPr>
          <w:lang w:val="nb-NO"/>
        </w:rPr>
      </w:pPr>
      <w:r>
        <w:rPr>
          <w:lang w:val="nb-NO"/>
        </w:rPr>
        <w:t>Husk å alltid vaske hendene</w:t>
      </w:r>
      <w:r w:rsidR="0079729C">
        <w:rPr>
          <w:lang w:val="nb-NO"/>
        </w:rPr>
        <w:t xml:space="preserve"> –</w:t>
      </w:r>
      <w:r>
        <w:rPr>
          <w:lang w:val="nb-NO"/>
        </w:rPr>
        <w:t xml:space="preserve"> med van</w:t>
      </w:r>
      <w:r w:rsidR="0079729C">
        <w:rPr>
          <w:lang w:val="nb-NO"/>
        </w:rPr>
        <w:t>n</w:t>
      </w:r>
      <w:r>
        <w:rPr>
          <w:lang w:val="nb-NO"/>
        </w:rPr>
        <w:t xml:space="preserve"> og såpe</w:t>
      </w:r>
      <w:r w:rsidR="0079729C">
        <w:rPr>
          <w:lang w:val="nb-NO"/>
        </w:rPr>
        <w:t xml:space="preserve"> – </w:t>
      </w:r>
      <w:r>
        <w:rPr>
          <w:lang w:val="nb-NO"/>
        </w:rPr>
        <w:t>etter gjennomført rengjøring.</w:t>
      </w:r>
    </w:p>
    <w:p w14:paraId="0F607BCB" w14:textId="77777777" w:rsidR="0079729C" w:rsidRDefault="6C553B0C" w:rsidP="00D627FE">
      <w:pPr>
        <w:pStyle w:val="Overskrift2"/>
        <w:rPr>
          <w:lang w:val="nb-NO"/>
        </w:rPr>
      </w:pPr>
      <w:r w:rsidRPr="3AA50C4B">
        <w:rPr>
          <w:lang w:val="nb-NO"/>
        </w:rPr>
        <w:t>Hyppighet</w:t>
      </w:r>
    </w:p>
    <w:p w14:paraId="0379D5B8" w14:textId="2FFCE822" w:rsidR="00D627FE" w:rsidRDefault="6C553B0C" w:rsidP="3AA50C4B">
      <w:pPr>
        <w:rPr>
          <w:lang w:val="nb-NO"/>
        </w:rPr>
      </w:pPr>
      <w:r w:rsidRPr="3AA50C4B">
        <w:rPr>
          <w:lang w:val="nb-NO"/>
        </w:rPr>
        <w:t>Jo flere personer som bruker lokale</w:t>
      </w:r>
      <w:r w:rsidR="006921E3">
        <w:rPr>
          <w:lang w:val="nb-NO"/>
        </w:rPr>
        <w:t>t</w:t>
      </w:r>
      <w:r w:rsidRPr="3AA50C4B">
        <w:rPr>
          <w:lang w:val="nb-NO"/>
        </w:rPr>
        <w:t xml:space="preserve">, desto hyppigere bør det rengjøres. </w:t>
      </w:r>
      <w:r w:rsidR="6F3E7708" w:rsidRPr="3AA50C4B">
        <w:rPr>
          <w:lang w:val="nb-NO"/>
        </w:rPr>
        <w:t xml:space="preserve">For å bidra til å forebygge smitte skal </w:t>
      </w:r>
      <w:r w:rsidR="7B7C7762" w:rsidRPr="3AA50C4B">
        <w:rPr>
          <w:lang w:val="nb-NO"/>
        </w:rPr>
        <w:t xml:space="preserve">fokuset for renhold </w:t>
      </w:r>
      <w:r w:rsidR="6F3E7708" w:rsidRPr="3AA50C4B">
        <w:rPr>
          <w:lang w:val="nb-NO"/>
        </w:rPr>
        <w:t>være på kontaktflater som</w:t>
      </w:r>
      <w:r w:rsidR="4FF2D71C" w:rsidRPr="3AA50C4B">
        <w:rPr>
          <w:lang w:val="nb-NO"/>
        </w:rPr>
        <w:t xml:space="preserve"> ofte blir berørt.</w:t>
      </w:r>
      <w:r w:rsidR="6F3E7708" w:rsidRPr="3AA50C4B">
        <w:rPr>
          <w:lang w:val="nb-NO"/>
        </w:rPr>
        <w:t xml:space="preserve"> </w:t>
      </w:r>
      <w:r w:rsidR="00D627FE">
        <w:rPr>
          <w:lang w:val="nb-NO"/>
        </w:rPr>
        <w:t xml:space="preserve">En god praksis på </w:t>
      </w:r>
      <w:r w:rsidR="00373717">
        <w:rPr>
          <w:lang w:val="nb-NO"/>
        </w:rPr>
        <w:t>lokaler som har besøk av flere mennesker i løpet av en dag kan være å</w:t>
      </w:r>
      <w:r w:rsidR="00D627FE">
        <w:rPr>
          <w:lang w:val="nb-NO"/>
        </w:rPr>
        <w:t xml:space="preserve"> gjennomføre daglig renhold med faglærte renholdere, og at øvrige ansatte </w:t>
      </w:r>
      <w:r w:rsidR="00D2594D">
        <w:rPr>
          <w:lang w:val="nb-NO"/>
        </w:rPr>
        <w:t>supplerer</w:t>
      </w:r>
      <w:r w:rsidR="00D627FE">
        <w:rPr>
          <w:lang w:val="nb-NO"/>
        </w:rPr>
        <w:t xml:space="preserve"> med rengjøring og/eller desinfisering av </w:t>
      </w:r>
      <w:r w:rsidR="00373717">
        <w:rPr>
          <w:lang w:val="nb-NO"/>
        </w:rPr>
        <w:t>ofte</w:t>
      </w:r>
      <w:r w:rsidR="00D627FE">
        <w:rPr>
          <w:lang w:val="nb-NO"/>
        </w:rPr>
        <w:t xml:space="preserve"> berørte kontaktflater</w:t>
      </w:r>
      <w:r w:rsidR="00373717">
        <w:rPr>
          <w:lang w:val="nb-NO"/>
        </w:rPr>
        <w:t>.</w:t>
      </w:r>
      <w:r w:rsidR="00D627FE">
        <w:rPr>
          <w:lang w:val="nb-NO"/>
        </w:rPr>
        <w:t xml:space="preserve">  </w:t>
      </w:r>
    </w:p>
    <w:p w14:paraId="7408A572" w14:textId="77777777" w:rsidR="00D37BE2" w:rsidRDefault="00D37BE2" w:rsidP="00FA2337">
      <w:pPr>
        <w:pStyle w:val="Overskrift2"/>
        <w:rPr>
          <w:lang w:val="nb-NO"/>
        </w:rPr>
      </w:pPr>
      <w:r>
        <w:rPr>
          <w:lang w:val="nb-NO"/>
        </w:rPr>
        <w:t>Mer informasjon om renhold og desinfeksjon:</w:t>
      </w:r>
    </w:p>
    <w:p w14:paraId="0ABFE9B3" w14:textId="13D084D0" w:rsidR="00FA2337" w:rsidRDefault="00D37BE2">
      <w:pPr>
        <w:rPr>
          <w:lang w:val="nb-NO"/>
        </w:rPr>
      </w:pPr>
      <w:r>
        <w:rPr>
          <w:lang w:val="nb-NO"/>
        </w:rPr>
        <w:t xml:space="preserve">Amerikanske </w:t>
      </w:r>
      <w:r w:rsidR="00D2594D" w:rsidRPr="00D2594D">
        <w:rPr>
          <w:lang w:val="nb-NO"/>
        </w:rPr>
        <w:t>Centers for Disease Control and Prevention</w:t>
      </w:r>
      <w:r>
        <w:rPr>
          <w:lang w:val="nb-NO"/>
        </w:rPr>
        <w:t xml:space="preserve"> har </w:t>
      </w:r>
      <w:r w:rsidR="00FA2337">
        <w:rPr>
          <w:lang w:val="nb-NO"/>
        </w:rPr>
        <w:t xml:space="preserve">laget </w:t>
      </w:r>
      <w:r>
        <w:rPr>
          <w:lang w:val="nb-NO"/>
        </w:rPr>
        <w:t xml:space="preserve">en </w:t>
      </w:r>
      <w:r w:rsidR="00FA2337">
        <w:rPr>
          <w:lang w:val="nb-NO"/>
        </w:rPr>
        <w:t xml:space="preserve">beste praksis </w:t>
      </w:r>
      <w:r w:rsidR="00D2594D">
        <w:rPr>
          <w:lang w:val="nb-NO"/>
        </w:rPr>
        <w:t>veileder</w:t>
      </w:r>
      <w:r w:rsidR="00FA2337">
        <w:rPr>
          <w:lang w:val="nb-NO"/>
        </w:rPr>
        <w:t xml:space="preserve"> for rengjøring ved mistenkt eller bekreftet smitte</w:t>
      </w:r>
      <w:r w:rsidR="4D1D1AC7" w:rsidRPr="3AA50C4B">
        <w:rPr>
          <w:lang w:val="nb-NO"/>
        </w:rPr>
        <w:t xml:space="preserve"> i hjemmet</w:t>
      </w:r>
      <w:r w:rsidR="00FA2337">
        <w:rPr>
          <w:lang w:val="nb-NO"/>
        </w:rPr>
        <w:t xml:space="preserve">: </w:t>
      </w:r>
      <w:hyperlink r:id="rId14">
        <w:r w:rsidR="00FA2337" w:rsidRPr="3AA50C4B">
          <w:rPr>
            <w:rStyle w:val="Hyperkobling"/>
            <w:lang w:val="nb-NO"/>
          </w:rPr>
          <w:t>https://www.cdc.gov/coronavirus/2019-ncov/prepare/cleaning-disinfection.html</w:t>
        </w:r>
      </w:hyperlink>
      <w:r w:rsidR="00FA2337">
        <w:rPr>
          <w:lang w:val="nb-NO"/>
        </w:rPr>
        <w:t xml:space="preserve"> </w:t>
      </w:r>
    </w:p>
    <w:p w14:paraId="7F751F10" w14:textId="77777777" w:rsidR="00A57385" w:rsidRDefault="000C63E5">
      <w:pPr>
        <w:rPr>
          <w:lang w:val="nb-NO"/>
        </w:rPr>
      </w:pPr>
      <w:r w:rsidRPr="000C63E5">
        <w:rPr>
          <w:lang w:val="nb-NO"/>
        </w:rPr>
        <w:t>Regionalt kompetansesenter for smittevern Helse Sør-Øst har en faglig artikke</w:t>
      </w:r>
      <w:r>
        <w:rPr>
          <w:lang w:val="nb-NO"/>
        </w:rPr>
        <w:t>l</w:t>
      </w:r>
      <w:r w:rsidRPr="000C63E5">
        <w:rPr>
          <w:lang w:val="nb-NO"/>
        </w:rPr>
        <w:t xml:space="preserve"> </w:t>
      </w:r>
      <w:r>
        <w:rPr>
          <w:lang w:val="nb-NO"/>
        </w:rPr>
        <w:t xml:space="preserve">for den som ønsker å fordype seg om desinfeksjon: </w:t>
      </w:r>
      <w:hyperlink r:id="rId15" w:anchor="Anbefalt%20metode%20ved%20flekkdesinfeksjon" w:history="1">
        <w:r w:rsidRPr="000C63E5">
          <w:rPr>
            <w:rStyle w:val="Hyperkobling"/>
            <w:lang w:val="nb-NO"/>
          </w:rPr>
          <w:t>https://infeksjonskontroll.no/forebygging/6882#Anbefalt%20metode%20ved%20flekkdesinfeksjon</w:t>
        </w:r>
      </w:hyperlink>
      <w:r w:rsidRPr="000C63E5">
        <w:rPr>
          <w:lang w:val="nb-NO"/>
        </w:rPr>
        <w:t xml:space="preserve"> </w:t>
      </w:r>
    </w:p>
    <w:p w14:paraId="4B359B01" w14:textId="77777777" w:rsidR="007A1E8E" w:rsidRDefault="00A57385">
      <w:pPr>
        <w:rPr>
          <w:lang w:val="nb-NO"/>
        </w:rPr>
      </w:pPr>
      <w:r>
        <w:rPr>
          <w:lang w:val="nb-NO"/>
        </w:rPr>
        <w:t xml:space="preserve">Renholdsnytt har skrevet en artikkel om rengjøring etter bekreftet smitte: </w:t>
      </w:r>
      <w:r>
        <w:rPr>
          <w:lang w:val="nb-NO"/>
        </w:rPr>
        <w:br/>
      </w:r>
      <w:hyperlink r:id="rId16" w:history="1">
        <w:r w:rsidRPr="00A57385">
          <w:rPr>
            <w:rStyle w:val="Hyperkobling"/>
            <w:lang w:val="nb-NO"/>
          </w:rPr>
          <w:t>https://renholdsnytt.no/2020-desinfisering-februar-2020/gode-tips-til-a-desinfisere-flater-med-koronavirus/557544</w:t>
        </w:r>
      </w:hyperlink>
      <w:r w:rsidRPr="000C63E5">
        <w:rPr>
          <w:lang w:val="nb-NO"/>
        </w:rPr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id w:val="-1745173705"/>
        <w:docPartObj>
          <w:docPartGallery w:val="Bibliographies"/>
          <w:docPartUnique/>
        </w:docPartObj>
      </w:sdtPr>
      <w:sdtEndPr>
        <w:rPr>
          <w:lang w:val="en-US"/>
        </w:rPr>
      </w:sdtEndPr>
      <w:sdtContent>
        <w:p w14:paraId="6288484F" w14:textId="77777777" w:rsidR="00D627FE" w:rsidRPr="00D627FE" w:rsidRDefault="00D627FE">
          <w:pPr>
            <w:pStyle w:val="Overskrift1"/>
            <w:rPr>
              <w:lang w:val="nb-NO"/>
            </w:rPr>
          </w:pPr>
          <w:r>
            <w:rPr>
              <w:lang w:val="nb-NO"/>
            </w:rPr>
            <w:t>Referanser</w:t>
          </w:r>
        </w:p>
        <w:sdt>
          <w:sdtPr>
            <w:id w:val="-573587230"/>
            <w:bibliography/>
          </w:sdtPr>
          <w:sdtEndPr/>
          <w:sdtContent>
            <w:p w14:paraId="214ADB76" w14:textId="77777777" w:rsidR="00D627FE" w:rsidRPr="00D627FE" w:rsidRDefault="00D627FE" w:rsidP="00D627FE">
              <w:pPr>
                <w:pStyle w:val="Bibliografi"/>
                <w:ind w:left="720" w:hanging="720"/>
                <w:rPr>
                  <w:noProof/>
                  <w:sz w:val="24"/>
                  <w:szCs w:val="24"/>
                  <w:lang w:val="nb-NO"/>
                </w:rPr>
              </w:pPr>
              <w:r>
                <w:fldChar w:fldCharType="begin"/>
              </w:r>
              <w:r w:rsidRPr="00D627FE">
                <w:rPr>
                  <w:lang w:val="nb-NO"/>
                </w:rPr>
                <w:instrText>BIBLIOGRAPHY</w:instrText>
              </w:r>
              <w:r>
                <w:fldChar w:fldCharType="separate"/>
              </w:r>
              <w:r w:rsidRPr="00D627FE">
                <w:rPr>
                  <w:noProof/>
                  <w:lang w:val="nb-NO"/>
                </w:rPr>
                <w:t xml:space="preserve">Barker, J., Vipond, I., &amp; Bloomfield, S. (2004, Sep). </w:t>
              </w:r>
              <w:r>
                <w:rPr>
                  <w:noProof/>
                </w:rPr>
                <w:t xml:space="preserve">Effects of cleaning and disinfection in reducing the spread of Norovirus contamination via environmental surfaces. </w:t>
              </w:r>
              <w:r w:rsidRPr="00D627FE">
                <w:rPr>
                  <w:i/>
                  <w:iCs/>
                  <w:noProof/>
                  <w:lang w:val="nb-NO"/>
                </w:rPr>
                <w:t>PubMed</w:t>
              </w:r>
              <w:r w:rsidRPr="00D627FE">
                <w:rPr>
                  <w:noProof/>
                  <w:lang w:val="nb-NO"/>
                </w:rPr>
                <w:t>.</w:t>
              </w:r>
            </w:p>
            <w:p w14:paraId="4FD212C3" w14:textId="77777777" w:rsidR="00D627FE" w:rsidRPr="00D627FE" w:rsidRDefault="00D627FE" w:rsidP="00D627FE">
              <w:pPr>
                <w:pStyle w:val="Bibliografi"/>
                <w:ind w:left="720" w:hanging="720"/>
                <w:rPr>
                  <w:noProof/>
                  <w:lang w:val="nb-NO"/>
                </w:rPr>
              </w:pPr>
              <w:r w:rsidRPr="00D627FE">
                <w:rPr>
                  <w:noProof/>
                  <w:lang w:val="nb-NO"/>
                </w:rPr>
                <w:t xml:space="preserve">Borchgrevink-Lund, C.-F. (2019, 07 04). </w:t>
              </w:r>
              <w:r w:rsidRPr="00D627FE">
                <w:rPr>
                  <w:i/>
                  <w:iCs/>
                  <w:noProof/>
                  <w:lang w:val="nb-NO"/>
                </w:rPr>
                <w:t>Desinfeksjon</w:t>
              </w:r>
              <w:r w:rsidRPr="00D627FE">
                <w:rPr>
                  <w:noProof/>
                  <w:lang w:val="nb-NO"/>
                </w:rPr>
                <w:t>. Hentet fra Regionalt kompetansesenter for smittevern Helse Sør-Øst: https://infeksjonskontroll.no/forebygging/6882</w:t>
              </w:r>
            </w:p>
            <w:p w14:paraId="492694F6" w14:textId="77777777" w:rsidR="00D627FE" w:rsidRDefault="00D627FE" w:rsidP="00D627FE">
              <w:pPr>
                <w:pStyle w:val="Bibliografi"/>
                <w:ind w:left="720" w:hanging="720"/>
                <w:rPr>
                  <w:noProof/>
                </w:rPr>
              </w:pPr>
              <w:r w:rsidRPr="00D627FE">
                <w:rPr>
                  <w:noProof/>
                  <w:lang w:val="nb-NO"/>
                </w:rPr>
                <w:t xml:space="preserve">Kampf, g., Todt, D., Pfaender, S., &amp; Steinmann, E. (2020, Januar 31). </w:t>
              </w:r>
              <w:r>
                <w:rPr>
                  <w:noProof/>
                </w:rPr>
                <w:t xml:space="preserve">Persistence of coronaviruses on inanimate surfaces andtheir inactivation with biocidal agents. </w:t>
              </w:r>
              <w:r>
                <w:rPr>
                  <w:i/>
                  <w:iCs/>
                  <w:noProof/>
                </w:rPr>
                <w:t>Journal of Hospital Infection</w:t>
              </w:r>
              <w:r>
                <w:rPr>
                  <w:noProof/>
                </w:rPr>
                <w:t>.</w:t>
              </w:r>
            </w:p>
            <w:p w14:paraId="682D7E34" w14:textId="77777777" w:rsidR="00D627FE" w:rsidRDefault="00D627FE" w:rsidP="00D627FE">
              <w:pPr>
                <w:pStyle w:val="Bibliografi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Rutala, W., Gergen, M., &amp; Weber, D. (2007, November). Microbiologic evaluation of microfiber mops for surface disinfection. </w:t>
              </w:r>
              <w:r>
                <w:rPr>
                  <w:i/>
                  <w:iCs/>
                  <w:noProof/>
                </w:rPr>
                <w:t>PubMed</w:t>
              </w:r>
              <w:r>
                <w:rPr>
                  <w:noProof/>
                </w:rPr>
                <w:t>.</w:t>
              </w:r>
            </w:p>
            <w:p w14:paraId="344F6CC1" w14:textId="77777777" w:rsidR="00D627FE" w:rsidRPr="603769CA" w:rsidRDefault="00D627FE" w:rsidP="00D627FE">
              <w:pPr>
                <w:rPr>
                  <w:rFonts w:ascii="Calibri" w:eastAsia="Calibri" w:hAnsi="Calibri" w:cs="Calibri"/>
                </w:rPr>
              </w:pPr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sectPr w:rsidR="00D627FE" w:rsidRPr="603769CA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0312C" w14:textId="77777777" w:rsidR="00484D5E" w:rsidRDefault="00484D5E" w:rsidP="0087520B">
      <w:pPr>
        <w:spacing w:after="0" w:line="240" w:lineRule="auto"/>
      </w:pPr>
      <w:r>
        <w:separator/>
      </w:r>
    </w:p>
  </w:endnote>
  <w:endnote w:type="continuationSeparator" w:id="0">
    <w:p w14:paraId="032BD107" w14:textId="77777777" w:rsidR="00484D5E" w:rsidRDefault="00484D5E" w:rsidP="0087520B">
      <w:pPr>
        <w:spacing w:after="0" w:line="240" w:lineRule="auto"/>
      </w:pPr>
      <w:r>
        <w:continuationSeparator/>
      </w:r>
    </w:p>
  </w:endnote>
  <w:endnote w:type="continuationNotice" w:id="1">
    <w:p w14:paraId="3CDC260A" w14:textId="77777777" w:rsidR="00484D5E" w:rsidRDefault="00484D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F53A2" w14:textId="143460C5" w:rsidR="00B77D5C" w:rsidRPr="00B77D5C" w:rsidRDefault="00B77D5C">
    <w:pPr>
      <w:pStyle w:val="Bunntekst"/>
      <w:rPr>
        <w:lang w:val="nb-NO"/>
      </w:rPr>
    </w:pPr>
  </w:p>
  <w:p w14:paraId="0AAF77F8" w14:textId="77777777" w:rsidR="00B77D5C" w:rsidRPr="00B77D5C" w:rsidRDefault="00B77D5C" w:rsidP="00B77D5C">
    <w:pPr>
      <w:pBdr>
        <w:top w:val="single" w:sz="4" w:space="1" w:color="auto"/>
      </w:pBdr>
      <w:spacing w:before="240" w:after="60" w:line="240" w:lineRule="auto"/>
      <w:jc w:val="center"/>
      <w:rPr>
        <w:rFonts w:ascii="Arial" w:eastAsia="Times New Roman" w:hAnsi="Arial" w:cs="Times New Roman"/>
        <w:sz w:val="20"/>
        <w:lang w:val="nb-NO"/>
      </w:rPr>
    </w:pPr>
    <w:r w:rsidRPr="00B77D5C">
      <w:rPr>
        <w:rFonts w:ascii="Arial" w:eastAsia="Times New Roman" w:hAnsi="Arial" w:cs="Times New Roman"/>
        <w:sz w:val="20"/>
        <w:lang w:val="nb-NO"/>
      </w:rPr>
      <w:t>Helse- og miljøtilsyn Salten IKS</w:t>
    </w:r>
  </w:p>
  <w:p w14:paraId="089A0CBC" w14:textId="77777777" w:rsidR="00B77D5C" w:rsidRPr="00B77D5C" w:rsidRDefault="00B77D5C" w:rsidP="00B77D5C">
    <w:pPr>
      <w:spacing w:after="40" w:line="240" w:lineRule="auto"/>
      <w:jc w:val="center"/>
      <w:rPr>
        <w:rFonts w:ascii="Arial" w:eastAsia="Times New Roman" w:hAnsi="Arial" w:cs="Times New Roman"/>
        <w:sz w:val="16"/>
        <w:lang w:val="nb-NO"/>
      </w:rPr>
    </w:pPr>
    <w:r w:rsidRPr="00B77D5C">
      <w:rPr>
        <w:rFonts w:ascii="Arial" w:eastAsia="Times New Roman" w:hAnsi="Arial" w:cs="Times New Roman"/>
        <w:sz w:val="16"/>
        <w:lang w:val="nb-NO"/>
      </w:rPr>
      <w:t>Stormyrveien 25, 8008 Bodø</w:t>
    </w:r>
  </w:p>
  <w:p w14:paraId="18E73F26" w14:textId="77777777" w:rsidR="00B77D5C" w:rsidRPr="007B3E28" w:rsidRDefault="00B77D5C" w:rsidP="00B77D5C">
    <w:pPr>
      <w:spacing w:after="40" w:line="240" w:lineRule="auto"/>
      <w:jc w:val="center"/>
      <w:rPr>
        <w:rFonts w:ascii="Arial" w:eastAsia="Times New Roman" w:hAnsi="Arial" w:cs="Times New Roman"/>
        <w:sz w:val="16"/>
      </w:rPr>
    </w:pPr>
    <w:r w:rsidRPr="007B3E28">
      <w:rPr>
        <w:rFonts w:ascii="Arial" w:eastAsia="Times New Roman" w:hAnsi="Arial" w:cs="Times New Roman"/>
        <w:sz w:val="16"/>
      </w:rPr>
      <w:t xml:space="preserve">Tlf. 40 00 77 77   e-post: </w:t>
    </w:r>
    <w:hyperlink r:id="rId1" w:history="1">
      <w:r w:rsidRPr="007B3E28">
        <w:rPr>
          <w:rFonts w:ascii="Arial" w:eastAsia="Times New Roman" w:hAnsi="Arial" w:cs="Times New Roman"/>
          <w:color w:val="0000FF"/>
          <w:sz w:val="16"/>
          <w:u w:val="single"/>
        </w:rPr>
        <w:t>post@hmts.no</w:t>
      </w:r>
    </w:hyperlink>
    <w:r w:rsidRPr="007B3E28">
      <w:rPr>
        <w:rFonts w:ascii="Arial" w:eastAsia="Times New Roman" w:hAnsi="Arial" w:cs="Times New Roman"/>
        <w:sz w:val="16"/>
      </w:rPr>
      <w:t xml:space="preserve">   Org.nr. 986 504 907   </w:t>
    </w:r>
    <w:hyperlink r:id="rId2" w:history="1">
      <w:r w:rsidRPr="007B3E28">
        <w:rPr>
          <w:rFonts w:ascii="Arial" w:eastAsia="Times New Roman" w:hAnsi="Arial" w:cs="Times New Roman"/>
          <w:color w:val="0000FF"/>
          <w:sz w:val="16"/>
          <w:u w:val="single"/>
        </w:rPr>
        <w:t>www.hmts.no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F289E" w14:textId="77777777" w:rsidR="00484D5E" w:rsidRDefault="00484D5E" w:rsidP="0087520B">
      <w:pPr>
        <w:spacing w:after="0" w:line="240" w:lineRule="auto"/>
      </w:pPr>
      <w:r>
        <w:separator/>
      </w:r>
    </w:p>
  </w:footnote>
  <w:footnote w:type="continuationSeparator" w:id="0">
    <w:p w14:paraId="5ECC18FF" w14:textId="77777777" w:rsidR="00484D5E" w:rsidRDefault="00484D5E" w:rsidP="0087520B">
      <w:pPr>
        <w:spacing w:after="0" w:line="240" w:lineRule="auto"/>
      </w:pPr>
      <w:r>
        <w:continuationSeparator/>
      </w:r>
    </w:p>
  </w:footnote>
  <w:footnote w:type="continuationNotice" w:id="1">
    <w:p w14:paraId="17670673" w14:textId="77777777" w:rsidR="00484D5E" w:rsidRDefault="00484D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C52F3" w14:textId="33174931" w:rsidR="00B77D5C" w:rsidRPr="00B77D5C" w:rsidRDefault="00B77D5C">
    <w:pPr>
      <w:pStyle w:val="Topptekst"/>
      <w:rPr>
        <w:sz w:val="28"/>
        <w:szCs w:val="28"/>
      </w:rPr>
    </w:pPr>
    <w:r>
      <w:rPr>
        <w:noProof/>
        <w:lang w:val="nb-NO" w:eastAsia="nb-NO"/>
      </w:rPr>
      <w:drawing>
        <wp:inline distT="0" distB="0" distL="0" distR="0" wp14:anchorId="01E49CDB" wp14:editId="3A622379">
          <wp:extent cx="2505075" cy="636905"/>
          <wp:effectExtent l="0" t="0" r="0" b="0"/>
          <wp:docPr id="1" name="Bilde 1" descr="\\hmtssbs2\Helsevern\HMTS\hmts logoer 2014\hmts_log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\\hmtssbs2\Helsevern\HMTS\hmts logoer 2014\hmts_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</w:p>
  <w:p w14:paraId="2A3BAB45" w14:textId="77777777" w:rsidR="00B77D5C" w:rsidRDefault="00B77D5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7E0"/>
    <w:multiLevelType w:val="hybridMultilevel"/>
    <w:tmpl w:val="10B8BB18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414E3"/>
    <w:multiLevelType w:val="hybridMultilevel"/>
    <w:tmpl w:val="B9627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52D1B"/>
    <w:multiLevelType w:val="hybridMultilevel"/>
    <w:tmpl w:val="58AC43AE"/>
    <w:lvl w:ilvl="0" w:tplc="B57A8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024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669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E9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6C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7EF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24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CE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34B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C47E4"/>
    <w:multiLevelType w:val="multilevel"/>
    <w:tmpl w:val="9936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5584B"/>
    <w:multiLevelType w:val="hybridMultilevel"/>
    <w:tmpl w:val="FD4E6210"/>
    <w:lvl w:ilvl="0" w:tplc="60564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83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E0E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69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E7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2F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2B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C3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49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71057"/>
    <w:multiLevelType w:val="hybridMultilevel"/>
    <w:tmpl w:val="8E0274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67FB7"/>
    <w:multiLevelType w:val="hybridMultilevel"/>
    <w:tmpl w:val="CA7C950E"/>
    <w:lvl w:ilvl="0" w:tplc="E8524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09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CE5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8A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63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243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E0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2F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6D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25C42"/>
    <w:multiLevelType w:val="hybridMultilevel"/>
    <w:tmpl w:val="0EFAD2AA"/>
    <w:lvl w:ilvl="0" w:tplc="1EFAD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6E92B"/>
    <w:rsid w:val="00001A50"/>
    <w:rsid w:val="00020414"/>
    <w:rsid w:val="000B77C2"/>
    <w:rsid w:val="000C63E5"/>
    <w:rsid w:val="000F7ED8"/>
    <w:rsid w:val="00117E9B"/>
    <w:rsid w:val="00120733"/>
    <w:rsid w:val="00184A69"/>
    <w:rsid w:val="001E6525"/>
    <w:rsid w:val="00267EEF"/>
    <w:rsid w:val="00272251"/>
    <w:rsid w:val="00286DFC"/>
    <w:rsid w:val="002C2E0D"/>
    <w:rsid w:val="00304C19"/>
    <w:rsid w:val="00366ED5"/>
    <w:rsid w:val="00367FB0"/>
    <w:rsid w:val="0037144E"/>
    <w:rsid w:val="00372600"/>
    <w:rsid w:val="00373717"/>
    <w:rsid w:val="00374A1B"/>
    <w:rsid w:val="003806EE"/>
    <w:rsid w:val="004578D4"/>
    <w:rsid w:val="00484D5E"/>
    <w:rsid w:val="004A0B50"/>
    <w:rsid w:val="004F36A1"/>
    <w:rsid w:val="0052401A"/>
    <w:rsid w:val="00526371"/>
    <w:rsid w:val="00586784"/>
    <w:rsid w:val="00596D5C"/>
    <w:rsid w:val="005B49FF"/>
    <w:rsid w:val="005E600A"/>
    <w:rsid w:val="0060123E"/>
    <w:rsid w:val="00603950"/>
    <w:rsid w:val="00606D21"/>
    <w:rsid w:val="00656FF5"/>
    <w:rsid w:val="00662960"/>
    <w:rsid w:val="00673436"/>
    <w:rsid w:val="006921E3"/>
    <w:rsid w:val="006C38C6"/>
    <w:rsid w:val="006E1CAF"/>
    <w:rsid w:val="00701080"/>
    <w:rsid w:val="00756620"/>
    <w:rsid w:val="00761FC9"/>
    <w:rsid w:val="00766AA5"/>
    <w:rsid w:val="0079729C"/>
    <w:rsid w:val="007A1E8E"/>
    <w:rsid w:val="007A24BA"/>
    <w:rsid w:val="007B3E28"/>
    <w:rsid w:val="007F6EBE"/>
    <w:rsid w:val="007F7CC4"/>
    <w:rsid w:val="0087520B"/>
    <w:rsid w:val="00875AEB"/>
    <w:rsid w:val="008929EF"/>
    <w:rsid w:val="008A5FDE"/>
    <w:rsid w:val="008A7585"/>
    <w:rsid w:val="008F26EA"/>
    <w:rsid w:val="0098444D"/>
    <w:rsid w:val="0098747F"/>
    <w:rsid w:val="009D6960"/>
    <w:rsid w:val="00A57385"/>
    <w:rsid w:val="00A7066D"/>
    <w:rsid w:val="00A905D7"/>
    <w:rsid w:val="00AA173A"/>
    <w:rsid w:val="00AC0FF5"/>
    <w:rsid w:val="00AC374D"/>
    <w:rsid w:val="00B0A44E"/>
    <w:rsid w:val="00B33864"/>
    <w:rsid w:val="00B54411"/>
    <w:rsid w:val="00B77D5C"/>
    <w:rsid w:val="00B80E02"/>
    <w:rsid w:val="00B83C9F"/>
    <w:rsid w:val="00BB0626"/>
    <w:rsid w:val="00BB704C"/>
    <w:rsid w:val="00BF6ECD"/>
    <w:rsid w:val="00C41D9C"/>
    <w:rsid w:val="00C832BA"/>
    <w:rsid w:val="00C96B8E"/>
    <w:rsid w:val="00D00E39"/>
    <w:rsid w:val="00D01CA7"/>
    <w:rsid w:val="00D2594D"/>
    <w:rsid w:val="00D37BE2"/>
    <w:rsid w:val="00D458BE"/>
    <w:rsid w:val="00D627FE"/>
    <w:rsid w:val="00D63F57"/>
    <w:rsid w:val="00D66476"/>
    <w:rsid w:val="00DE69E0"/>
    <w:rsid w:val="00DF1199"/>
    <w:rsid w:val="00E15747"/>
    <w:rsid w:val="00E34A70"/>
    <w:rsid w:val="00E40D4F"/>
    <w:rsid w:val="00E71946"/>
    <w:rsid w:val="00EB290C"/>
    <w:rsid w:val="00EB32FC"/>
    <w:rsid w:val="00FA2337"/>
    <w:rsid w:val="00FA49C8"/>
    <w:rsid w:val="00FA7CC4"/>
    <w:rsid w:val="018F7C25"/>
    <w:rsid w:val="01AF0B84"/>
    <w:rsid w:val="0205244E"/>
    <w:rsid w:val="0310B256"/>
    <w:rsid w:val="04E42FD4"/>
    <w:rsid w:val="063F2F7A"/>
    <w:rsid w:val="068F8999"/>
    <w:rsid w:val="07253563"/>
    <w:rsid w:val="07EF2E86"/>
    <w:rsid w:val="099B096B"/>
    <w:rsid w:val="0A59A87C"/>
    <w:rsid w:val="0A703051"/>
    <w:rsid w:val="0A9144D0"/>
    <w:rsid w:val="0AA3B6C5"/>
    <w:rsid w:val="0AB71596"/>
    <w:rsid w:val="0B58B3E5"/>
    <w:rsid w:val="0BD59448"/>
    <w:rsid w:val="0E277D8B"/>
    <w:rsid w:val="0E32B91C"/>
    <w:rsid w:val="0E4358DC"/>
    <w:rsid w:val="0EB133A1"/>
    <w:rsid w:val="0ED5A721"/>
    <w:rsid w:val="0F01D731"/>
    <w:rsid w:val="0F3C0229"/>
    <w:rsid w:val="0F3D2E2F"/>
    <w:rsid w:val="110ED598"/>
    <w:rsid w:val="1367330D"/>
    <w:rsid w:val="13A8DF42"/>
    <w:rsid w:val="142488D0"/>
    <w:rsid w:val="14D1CFB2"/>
    <w:rsid w:val="14DF670A"/>
    <w:rsid w:val="1755B8CA"/>
    <w:rsid w:val="17717B5C"/>
    <w:rsid w:val="17A8261B"/>
    <w:rsid w:val="19F8D711"/>
    <w:rsid w:val="1A6A836B"/>
    <w:rsid w:val="1C10EA55"/>
    <w:rsid w:val="1CD6452C"/>
    <w:rsid w:val="1D57E7CA"/>
    <w:rsid w:val="1D5B01C1"/>
    <w:rsid w:val="1DC00DD9"/>
    <w:rsid w:val="1E3607E7"/>
    <w:rsid w:val="1F0475FF"/>
    <w:rsid w:val="20DB3FFD"/>
    <w:rsid w:val="2107714A"/>
    <w:rsid w:val="21912D69"/>
    <w:rsid w:val="21A3DE1F"/>
    <w:rsid w:val="226F5B9B"/>
    <w:rsid w:val="227122A2"/>
    <w:rsid w:val="2297CC6D"/>
    <w:rsid w:val="22A16640"/>
    <w:rsid w:val="234FCCA2"/>
    <w:rsid w:val="2350F0FA"/>
    <w:rsid w:val="237CC1BD"/>
    <w:rsid w:val="23B3460E"/>
    <w:rsid w:val="23B4430D"/>
    <w:rsid w:val="24D438C6"/>
    <w:rsid w:val="265BC43B"/>
    <w:rsid w:val="2698B7BE"/>
    <w:rsid w:val="2725AF1B"/>
    <w:rsid w:val="2744AF4A"/>
    <w:rsid w:val="27485F35"/>
    <w:rsid w:val="278DF258"/>
    <w:rsid w:val="2890D78E"/>
    <w:rsid w:val="2942480B"/>
    <w:rsid w:val="29D7F527"/>
    <w:rsid w:val="2A101CC5"/>
    <w:rsid w:val="2C0AC35F"/>
    <w:rsid w:val="2C35F5F9"/>
    <w:rsid w:val="2CA33BEA"/>
    <w:rsid w:val="2D3B5A61"/>
    <w:rsid w:val="2D862CF5"/>
    <w:rsid w:val="2DBFA104"/>
    <w:rsid w:val="2E81541C"/>
    <w:rsid w:val="2FEB76A7"/>
    <w:rsid w:val="2FFF29D3"/>
    <w:rsid w:val="30DEB1CC"/>
    <w:rsid w:val="30F80313"/>
    <w:rsid w:val="318792CF"/>
    <w:rsid w:val="32179B80"/>
    <w:rsid w:val="34FBE0E2"/>
    <w:rsid w:val="35505E42"/>
    <w:rsid w:val="360D36EB"/>
    <w:rsid w:val="36DBB1CC"/>
    <w:rsid w:val="376D3067"/>
    <w:rsid w:val="37CBF5F7"/>
    <w:rsid w:val="38ED8F99"/>
    <w:rsid w:val="3917E0FD"/>
    <w:rsid w:val="39E9D9E7"/>
    <w:rsid w:val="3A1EB1C6"/>
    <w:rsid w:val="3AA48410"/>
    <w:rsid w:val="3AA50C4B"/>
    <w:rsid w:val="3B11CF2F"/>
    <w:rsid w:val="3C246B72"/>
    <w:rsid w:val="3DAB90FA"/>
    <w:rsid w:val="3DCC41EB"/>
    <w:rsid w:val="3E7DBC4A"/>
    <w:rsid w:val="3F35FE4C"/>
    <w:rsid w:val="3FA3B9B6"/>
    <w:rsid w:val="407E05A2"/>
    <w:rsid w:val="42712CCD"/>
    <w:rsid w:val="428D7D6A"/>
    <w:rsid w:val="4309AE3E"/>
    <w:rsid w:val="43A8A062"/>
    <w:rsid w:val="43E82B8B"/>
    <w:rsid w:val="4481C839"/>
    <w:rsid w:val="47905C09"/>
    <w:rsid w:val="47AD51C3"/>
    <w:rsid w:val="4854FC49"/>
    <w:rsid w:val="488AB5A8"/>
    <w:rsid w:val="48B9F834"/>
    <w:rsid w:val="49FA3000"/>
    <w:rsid w:val="4A5FD87E"/>
    <w:rsid w:val="4A88BA64"/>
    <w:rsid w:val="4BBE4022"/>
    <w:rsid w:val="4C929FCD"/>
    <w:rsid w:val="4D0CB0B5"/>
    <w:rsid w:val="4D1D1AC7"/>
    <w:rsid w:val="4DCF088A"/>
    <w:rsid w:val="4E550AC0"/>
    <w:rsid w:val="4FB96642"/>
    <w:rsid w:val="4FF2D71C"/>
    <w:rsid w:val="5089277D"/>
    <w:rsid w:val="50E31504"/>
    <w:rsid w:val="5147DE1C"/>
    <w:rsid w:val="525510FB"/>
    <w:rsid w:val="53AE8E35"/>
    <w:rsid w:val="53CE4A62"/>
    <w:rsid w:val="55015D7D"/>
    <w:rsid w:val="5730962C"/>
    <w:rsid w:val="57A00A4A"/>
    <w:rsid w:val="5A03530E"/>
    <w:rsid w:val="5A3BBD71"/>
    <w:rsid w:val="5AFC6860"/>
    <w:rsid w:val="5B88AF79"/>
    <w:rsid w:val="5C860159"/>
    <w:rsid w:val="5DF1B199"/>
    <w:rsid w:val="5F2E3DFD"/>
    <w:rsid w:val="5FC5B6F5"/>
    <w:rsid w:val="603769CA"/>
    <w:rsid w:val="618C7E84"/>
    <w:rsid w:val="632C6DB4"/>
    <w:rsid w:val="63D1FE73"/>
    <w:rsid w:val="64732584"/>
    <w:rsid w:val="665ECF80"/>
    <w:rsid w:val="6720F597"/>
    <w:rsid w:val="678578E1"/>
    <w:rsid w:val="67AC2722"/>
    <w:rsid w:val="6845BD25"/>
    <w:rsid w:val="68B5D024"/>
    <w:rsid w:val="6A92628C"/>
    <w:rsid w:val="6BA13460"/>
    <w:rsid w:val="6C44B5CE"/>
    <w:rsid w:val="6C553B0C"/>
    <w:rsid w:val="6DC732EA"/>
    <w:rsid w:val="6DF3592D"/>
    <w:rsid w:val="6E0B67B3"/>
    <w:rsid w:val="6E167446"/>
    <w:rsid w:val="6E5F455E"/>
    <w:rsid w:val="6F10365C"/>
    <w:rsid w:val="6F3E7708"/>
    <w:rsid w:val="713DD5F2"/>
    <w:rsid w:val="7146489F"/>
    <w:rsid w:val="71B48DBE"/>
    <w:rsid w:val="7285CF70"/>
    <w:rsid w:val="73403C87"/>
    <w:rsid w:val="73A5DDE0"/>
    <w:rsid w:val="7404DF87"/>
    <w:rsid w:val="755F62F4"/>
    <w:rsid w:val="75A70A5C"/>
    <w:rsid w:val="7614649B"/>
    <w:rsid w:val="769D2370"/>
    <w:rsid w:val="77196A0B"/>
    <w:rsid w:val="790C29D6"/>
    <w:rsid w:val="79B1E609"/>
    <w:rsid w:val="7A311F07"/>
    <w:rsid w:val="7A9C423B"/>
    <w:rsid w:val="7ACCFDC6"/>
    <w:rsid w:val="7B31E359"/>
    <w:rsid w:val="7B7C7762"/>
    <w:rsid w:val="7C9AFDA2"/>
    <w:rsid w:val="7E96E92B"/>
    <w:rsid w:val="7F620AC3"/>
    <w:rsid w:val="7F7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6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A7C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7C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7C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A7C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7C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7C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E15747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7520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7520B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7520B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1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1199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C41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A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0B50"/>
  </w:style>
  <w:style w:type="paragraph" w:styleId="Bunntekst">
    <w:name w:val="footer"/>
    <w:basedOn w:val="Normal"/>
    <w:link w:val="BunntekstTegn"/>
    <w:uiPriority w:val="99"/>
    <w:unhideWhenUsed/>
    <w:rsid w:val="004A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0B50"/>
  </w:style>
  <w:style w:type="paragraph" w:styleId="Bibliografi">
    <w:name w:val="Bibliography"/>
    <w:basedOn w:val="Normal"/>
    <w:next w:val="Normal"/>
    <w:uiPriority w:val="37"/>
    <w:unhideWhenUsed/>
    <w:rsid w:val="00D627FE"/>
  </w:style>
  <w:style w:type="character" w:styleId="Merknadsreferanse">
    <w:name w:val="annotation reference"/>
    <w:basedOn w:val="Standardskriftforavsnitt"/>
    <w:uiPriority w:val="99"/>
    <w:semiHidden/>
    <w:unhideWhenUsed/>
    <w:rsid w:val="00001A5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01A5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01A5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01A5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01A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A7C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7C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7C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A7C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7C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7C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E15747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7520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7520B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7520B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1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1199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C41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A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0B50"/>
  </w:style>
  <w:style w:type="paragraph" w:styleId="Bunntekst">
    <w:name w:val="footer"/>
    <w:basedOn w:val="Normal"/>
    <w:link w:val="BunntekstTegn"/>
    <w:uiPriority w:val="99"/>
    <w:unhideWhenUsed/>
    <w:rsid w:val="004A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0B50"/>
  </w:style>
  <w:style w:type="paragraph" w:styleId="Bibliografi">
    <w:name w:val="Bibliography"/>
    <w:basedOn w:val="Normal"/>
    <w:next w:val="Normal"/>
    <w:uiPriority w:val="37"/>
    <w:unhideWhenUsed/>
    <w:rsid w:val="00D627FE"/>
  </w:style>
  <w:style w:type="character" w:styleId="Merknadsreferanse">
    <w:name w:val="annotation reference"/>
    <w:basedOn w:val="Standardskriftforavsnitt"/>
    <w:uiPriority w:val="99"/>
    <w:semiHidden/>
    <w:unhideWhenUsed/>
    <w:rsid w:val="00001A5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01A5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01A5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01A5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01A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77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703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renholdsnytt.no/2020-desinfisering-februar-2020/gode-tips-til-a-desinfisere-flater-med-koronavirus/55754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infeksjonskontroll.no/forebygging/6882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dc.gov/coronavirus/2019-ncov/prepare/cleaning-disinfection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mts.no" TargetMode="External"/><Relationship Id="rId1" Type="http://schemas.openxmlformats.org/officeDocument/2006/relationships/hyperlink" Target="mailto:post@hmt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AE07F2B7B90743901FED526B4F27BB" ma:contentTypeVersion="9" ma:contentTypeDescription="Opprett et nytt dokument." ma:contentTypeScope="" ma:versionID="e8761c96c9ee45610d772e3a5b4124b1">
  <xsd:schema xmlns:xsd="http://www.w3.org/2001/XMLSchema" xmlns:xs="http://www.w3.org/2001/XMLSchema" xmlns:p="http://schemas.microsoft.com/office/2006/metadata/properties" xmlns:ns3="46f9b72c-f4cb-4af9-88ff-534385f8589b" xmlns:ns4="401f813c-5933-4e6f-80a9-fe3d37cb5e32" targetNamespace="http://schemas.microsoft.com/office/2006/metadata/properties" ma:root="true" ma:fieldsID="132207b3f8a2381b7de27c882c79b6c2" ns3:_="" ns4:_="">
    <xsd:import namespace="46f9b72c-f4cb-4af9-88ff-534385f8589b"/>
    <xsd:import namespace="401f813c-5933-4e6f-80a9-fe3d37cb5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9b72c-f4cb-4af9-88ff-534385f85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f813c-5933-4e6f-80a9-fe3d37cb5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Bar04</b:Tag>
    <b:SourceType>ArticleInAPeriodical</b:SourceType>
    <b:Guid>{9172F5C4-8390-4C3D-A1BB-88EE7E9BB6CE}</b:Guid>
    <b:Title>Effects of cleaning and disinfection in reducing the spread of Norovirus contamination via environmental surfaces.</b:Title>
    <b:Year>2004</b:Year>
    <b:Author>
      <b:Author>
        <b:NameList>
          <b:Person>
            <b:Last>Barker</b:Last>
            <b:First>J</b:First>
          </b:Person>
          <b:Person>
            <b:Last>Vipond</b:Last>
            <b:First>IB</b:First>
          </b:Person>
          <b:Person>
            <b:Last>Bloomfield</b:Last>
            <b:First>SF</b:First>
          </b:Person>
        </b:NameList>
      </b:Author>
    </b:Author>
    <b:Month>Sep</b:Month>
    <b:PeriodicalTitle>PubMed</b:PeriodicalTitle>
    <b:RefOrder>3</b:RefOrder>
  </b:Source>
  <b:Source>
    <b:Tag>Kam20</b:Tag>
    <b:SourceType>ArticleInAPeriodical</b:SourceType>
    <b:Guid>{1DF28CD8-E856-4148-9944-F8FDBE29C2FA}</b:Guid>
    <b:Author>
      <b:Author>
        <b:NameList>
          <b:Person>
            <b:Last>Kampf</b:Last>
            <b:First>g</b:First>
          </b:Person>
          <b:Person>
            <b:Last>Todt</b:Last>
            <b:First>D</b:First>
          </b:Person>
          <b:Person>
            <b:Last>Pfaender</b:Last>
            <b:First>S</b:First>
          </b:Person>
          <b:Person>
            <b:Last>Steinmann</b:Last>
            <b:First>E</b:First>
          </b:Person>
        </b:NameList>
      </b:Author>
    </b:Author>
    <b:Title>Persistence of coronaviruses on inanimate surfaces andtheir inactivation with biocidal agents</b:Title>
    <b:PeriodicalTitle>Journal of Hospital Infection</b:PeriodicalTitle>
    <b:Year>2020</b:Year>
    <b:Month>Januar</b:Month>
    <b:Day>31</b:Day>
    <b:RefOrder>2</b:RefOrder>
  </b:Source>
  <b:Source>
    <b:Tag>Rut07</b:Tag>
    <b:SourceType>ArticleInAPeriodical</b:SourceType>
    <b:Guid>{B7F8E8CB-6D1B-414E-BA95-54E1DCE44EC2}</b:Guid>
    <b:Author>
      <b:Author>
        <b:NameList>
          <b:Person>
            <b:Last>Rutala</b:Last>
            <b:First>WA</b:First>
          </b:Person>
          <b:Person>
            <b:Last>Gergen</b:Last>
            <b:First>MF</b:First>
          </b:Person>
          <b:Person>
            <b:Last>Weber</b:Last>
            <b:First>DJ</b:First>
          </b:Person>
        </b:NameList>
      </b:Author>
    </b:Author>
    <b:Title>Microbiologic evaluation of microfiber mops for surface disinfection</b:Title>
    <b:PeriodicalTitle>PubMed</b:PeriodicalTitle>
    <b:Year>2007</b:Year>
    <b:Month>November</b:Month>
    <b:RefOrder>1</b:RefOrder>
  </b:Source>
  <b:Source>
    <b:Tag>Bor19</b:Tag>
    <b:SourceType>InternetSite</b:SourceType>
    <b:Guid>{0D3355CE-6E10-4E68-9ADB-1F2B3BAB3642}</b:Guid>
    <b:Title>Desinfeksjon</b:Title>
    <b:Year>2019</b:Year>
    <b:Month>07</b:Month>
    <b:Day>04</b:Day>
    <b:Author>
      <b:Author>
        <b:NameList>
          <b:Person>
            <b:Last>Borchgrevink-Lund</b:Last>
            <b:First>Carl-Fredrik</b:First>
          </b:Person>
        </b:NameList>
      </b:Author>
    </b:Author>
    <b:InternetSiteTitle>Regionalt kompetansesenter for smittevern Helse Sør-Øst</b:InternetSiteTitle>
    <b:URL>https://infeksjonskontroll.no/forebygging/6882</b:URL>
    <b:RefOrder>4</b:RefOrder>
  </b:Source>
</b:Sources>
</file>

<file path=customXml/itemProps1.xml><?xml version="1.0" encoding="utf-8"?>
<ds:datastoreItem xmlns:ds="http://schemas.openxmlformats.org/officeDocument/2006/customXml" ds:itemID="{94153B03-89A7-480B-915B-79C1CD49B0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D70598-5794-4B59-97C3-BAE1C2E03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F4435-7F12-4E65-A977-FA468856D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9b72c-f4cb-4af9-88ff-534385f8589b"/>
    <ds:schemaRef ds:uri="401f813c-5933-4e6f-80a9-fe3d37cb5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3056A3-1FF6-4CC5-9623-90ADB0BA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1030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Stang</dc:creator>
  <cp:keywords/>
  <dc:description/>
  <cp:lastModifiedBy>Katalin Nagy</cp:lastModifiedBy>
  <cp:revision>5</cp:revision>
  <dcterms:created xsi:type="dcterms:W3CDTF">2020-04-20T11:26:00Z</dcterms:created>
  <dcterms:modified xsi:type="dcterms:W3CDTF">2020-04-21T08:56:00Z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0x0101002AAE07F2B7B90743901FED526B4F27BB</vt:lpwstr>
  </property>
</Properties>
</file>